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BA" w:rsidRDefault="00EF3ABA" w:rsidP="00EF3ABA">
      <w:pPr>
        <w:spacing w:after="0"/>
        <w:ind w:left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ПОУРОЧНОЕ ПЛАНИРОВАНИЕ по географии 10 «А», 10 «Б» классы</w:t>
      </w:r>
    </w:p>
    <w:p w:rsidR="00EF3ABA" w:rsidRDefault="00EF3ABA" w:rsidP="00EF3ABA">
      <w:pPr>
        <w:spacing w:after="0"/>
        <w:ind w:left="120"/>
      </w:pPr>
      <w:r>
        <w:rPr>
          <w:rFonts w:ascii="Times New Roman" w:hAnsi="Times New Roman"/>
          <w:b/>
          <w:sz w:val="28"/>
        </w:rPr>
        <w:t>2023-2024 учебный год</w:t>
      </w:r>
    </w:p>
    <w:p w:rsidR="00EF3ABA" w:rsidRDefault="00EF3ABA" w:rsidP="00EF3ABA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EF3ABA" w:rsidTr="001B28F4">
        <w:trPr>
          <w:trHeight w:val="144"/>
        </w:trPr>
        <w:tc>
          <w:tcPr>
            <w:tcW w:w="83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EF3ABA" w:rsidRDefault="00EF3ABA" w:rsidP="001B28F4">
            <w:pPr>
              <w:spacing w:after="0"/>
              <w:ind w:left="135"/>
            </w:pPr>
          </w:p>
        </w:tc>
        <w:tc>
          <w:tcPr>
            <w:tcW w:w="47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EF3ABA" w:rsidRDefault="00EF3ABA" w:rsidP="001B28F4">
            <w:pPr>
              <w:spacing w:after="0"/>
              <w:ind w:left="135"/>
            </w:pPr>
          </w:p>
        </w:tc>
        <w:tc>
          <w:tcPr>
            <w:tcW w:w="49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EF3ABA" w:rsidP="001B2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EF3ABA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b/>
                <w:sz w:val="24"/>
                <w:szCs w:val="24"/>
              </w:rPr>
              <w:t>Дата изучения</w:t>
            </w:r>
          </w:p>
          <w:p w:rsidR="00EF3ABA" w:rsidRPr="00AC46DD" w:rsidRDefault="00EF3ABA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  <w:p w:rsidR="00EF3ABA" w:rsidRDefault="00EF3ABA" w:rsidP="001B28F4">
            <w:pPr>
              <w:spacing w:after="0"/>
              <w:ind w:left="135"/>
            </w:pPr>
          </w:p>
        </w:tc>
      </w:tr>
      <w:tr w:rsidR="00EF3ABA" w:rsidTr="001B28F4">
        <w:trPr>
          <w:trHeight w:val="144"/>
        </w:trPr>
        <w:tc>
          <w:tcPr>
            <w:tcW w:w="83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/>
        </w:tc>
        <w:tc>
          <w:tcPr>
            <w:tcW w:w="47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/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EF3ABA" w:rsidRDefault="00EF3ABA" w:rsidP="001B28F4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EF3ABA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  <w:p w:rsidR="00EF3ABA" w:rsidRPr="00AC46DD" w:rsidRDefault="00EF3ABA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EF3ABA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  <w:p w:rsidR="00EF3ABA" w:rsidRPr="00AC46DD" w:rsidRDefault="00EF3ABA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EF3ABA" w:rsidP="001B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/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Традиционные и новые методы исследований в географических науках, их использование. Источники географической информации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5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https://m.edsoo.ru/886545c4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6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https://m.edsoo.ru/886546e6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Географическая среда как </w:t>
            </w:r>
            <w:proofErr w:type="spellStart"/>
            <w:r>
              <w:rPr>
                <w:rFonts w:ascii="Times New Roman" w:hAnsi="Times New Roman"/>
                <w:sz w:val="24"/>
              </w:rPr>
              <w:t>геосистема</w:t>
            </w:r>
            <w:proofErr w:type="spellEnd"/>
            <w:r>
              <w:rPr>
                <w:rFonts w:ascii="Times New Roman" w:hAnsi="Times New Roman"/>
                <w:sz w:val="24"/>
              </w:rPr>
              <w:t>. Географическая и окружающая среда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7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https://m.edsoo.ru/88654844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CE25A0" w:rsidRDefault="00CE25A0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E25A0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CE25A0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5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CE25A0" w:rsidRDefault="00CE25A0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E25A0" w:rsidRDefault="00CE25A0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  <w:p w:rsidR="00CE25A0" w:rsidRPr="008225FD" w:rsidRDefault="00CE25A0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CE25A0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8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https://m.edsoo.ru/88654b14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Стратегия устойчивого развития. ООПТ.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Объекты Всемирного природного и культурного наследия. Практическая работа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>
              <w:rPr>
                <w:rFonts w:ascii="Times New Roman" w:hAnsi="Times New Roman"/>
                <w:sz w:val="24"/>
              </w:rPr>
              <w:t>формы фиксации результатов наблюдения/исследования</w:t>
            </w:r>
            <w:proofErr w:type="gram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ЦОК</w:t>
            </w:r>
            <w:hyperlink r:id="rId9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https://m.edsoo.ru/88654c54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>
              <w:rPr>
                <w:rFonts w:ascii="Times New Roman" w:hAnsi="Times New Roman"/>
                <w:sz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sz w:val="24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0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https://m.edsoo.ru/886545c4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ресурсообеспеченности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стран отдельными видами природных ресурсов"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1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https://m.edsoo.ru/886546e6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Обобщение знаний по Разделам "География как наука. Природопользование и геоэкология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2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https://m.edsoo.ru/88654844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ПГП. Специфика России как евразийского и </w:t>
            </w:r>
            <w:proofErr w:type="spellStart"/>
            <w:r>
              <w:rPr>
                <w:rFonts w:ascii="Times New Roman" w:hAnsi="Times New Roman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государства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3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https://m.edsoo.ru/886549ca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типы стран: критерии их выделения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4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https://m.edsoo.ru/88654b14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E25A0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правления и государственного устройства</w:t>
            </w:r>
            <w:r w:rsidR="00CE25A0">
              <w:rPr>
                <w:rFonts w:ascii="Times New Roman" w:hAnsi="Times New Roman"/>
                <w:sz w:val="24"/>
              </w:rPr>
              <w:t xml:space="preserve"> </w:t>
            </w:r>
          </w:p>
          <w:p w:rsidR="00CE25A0" w:rsidRDefault="00CE25A0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  <w:p w:rsidR="008C6CEE" w:rsidRDefault="00CE25A0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CE25A0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EF3AB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4.12 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5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https://m.edsoo.ru/886545c4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CE25A0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CE25A0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11. 12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6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https://m.edsoo.ru/886546e6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CE25A0" w:rsidRDefault="00CE25A0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CE25A0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CE25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25A0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CE25A0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7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https://m.edsoo.ru/886549ca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Структура занятости населения. Этнический и религиозный состав </w:t>
            </w:r>
            <w:r>
              <w:rPr>
                <w:rFonts w:ascii="Times New Roman" w:hAnsi="Times New Roman"/>
                <w:sz w:val="24"/>
              </w:rPr>
              <w:lastRenderedPageBreak/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8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lastRenderedPageBreak/>
                <w:t>654b14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19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https://m.edsoo.ru/886545c4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0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https://m.edsoo.ru/886546e6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1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https://m.edsoo.ru/88654844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Мировое хозяйство. Отраслевая, территориальная и функциональная </w:t>
            </w:r>
            <w:r>
              <w:rPr>
                <w:rFonts w:ascii="Times New Roman" w:hAnsi="Times New Roman"/>
                <w:sz w:val="24"/>
              </w:rPr>
              <w:lastRenderedPageBreak/>
              <w:t>структура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2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lastRenderedPageBreak/>
                <w:t>6549ca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3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https://m.edsoo.ru/88654b14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4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https://m.edsoo.ru/886545c4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5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https://m.edsoo.ru/886546e6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ТЭК мира: основные этапы развития, «</w:t>
            </w:r>
            <w:proofErr w:type="spellStart"/>
            <w:r>
              <w:rPr>
                <w:rFonts w:ascii="Times New Roman" w:hAnsi="Times New Roman"/>
                <w:sz w:val="24"/>
              </w:rPr>
              <w:t>энергопереход</w:t>
            </w:r>
            <w:proofErr w:type="spellEnd"/>
            <w:r>
              <w:rPr>
                <w:rFonts w:ascii="Times New Roman" w:hAnsi="Times New Roman"/>
                <w:sz w:val="24"/>
              </w:rPr>
              <w:t>». География отраслей топливной промышленности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6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https://m.edsoo.ru/88654844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Мировая электроэнергетика. Структура мирового производства электроэнерг</w:t>
            </w:r>
            <w:proofErr w:type="gramStart"/>
            <w:r>
              <w:rPr>
                <w:rFonts w:ascii="Times New Roman" w:hAnsi="Times New Roman"/>
                <w:sz w:val="24"/>
              </w:rPr>
              <w:t>ии и её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7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https://m.edsoo.ru/886549ca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Металлургия мира. Географические особенности сырьевой базы. Ведущие страны-производители и экспортёры продукции цветных и чёрных металлов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8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https://m.edsoo.ru/88654b14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29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https://m.edsoo.ru/886545c4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30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https://m.edsoo.ru/886546e6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31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https://m.edsoo.ru/88654844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Растениеводство и животноводство. География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</w:t>
            </w:r>
            <w:r>
              <w:rPr>
                <w:rFonts w:ascii="Times New Roman" w:hAnsi="Times New Roman"/>
                <w:sz w:val="24"/>
              </w:rPr>
              <w:lastRenderedPageBreak/>
              <w:t>карты "Основные экспортёры и импортёры продовольствия"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32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https://m.edsoo.ru/886549ca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225F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международные магистрали и транспортные узлы</w:t>
            </w:r>
            <w:r w:rsidR="008225FD">
              <w:rPr>
                <w:rFonts w:ascii="Times New Roman" w:hAnsi="Times New Roman"/>
                <w:sz w:val="24"/>
              </w:rPr>
              <w:t xml:space="preserve"> </w:t>
            </w:r>
          </w:p>
          <w:p w:rsidR="008225FD" w:rsidRDefault="008225FD" w:rsidP="001B28F4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  <w:p w:rsidR="008C6CEE" w:rsidRDefault="008225FD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Мировая система НИОКР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33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https://m.edsoo.ru/886545c4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225FD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Международные экономические отношения: основные формы и факторы, влияющие на их развитие. Мировая торговля и туризм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ЦОК </w:t>
            </w:r>
            <w:hyperlink r:id="rId34" w:history="1">
              <w:r>
                <w:rPr>
                  <w:rStyle w:val="a3"/>
                  <w:rFonts w:ascii="Times New Roman" w:hAnsi="Times New Roman"/>
                  <w:lang w:eastAsia="en-US"/>
                </w:rPr>
                <w:t>https://m.edsoo.ru/886546e6</w:t>
              </w:r>
            </w:hyperlink>
          </w:p>
        </w:tc>
      </w:tr>
      <w:tr w:rsidR="008C6CEE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225FD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"География главных отраслей мирового хозяйства"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225FD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Pr="00AC46DD" w:rsidRDefault="008C6CEE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C6CEE" w:rsidRDefault="008C6CEE">
            <w:pPr>
              <w:spacing w:after="0"/>
              <w:ind w:left="135"/>
              <w:rPr>
                <w:lang w:eastAsia="en-US"/>
              </w:rPr>
            </w:pPr>
          </w:p>
        </w:tc>
      </w:tr>
      <w:tr w:rsidR="00EF3ABA" w:rsidTr="001B28F4">
        <w:trPr>
          <w:trHeight w:val="144"/>
        </w:trPr>
        <w:tc>
          <w:tcPr>
            <w:tcW w:w="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8225FD" w:rsidRDefault="008225FD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225FD"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8225FD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EF3ABA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EF3ABA" w:rsidP="001B28F4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>
            <w:pPr>
              <w:spacing w:after="0"/>
              <w:ind w:left="135"/>
            </w:pPr>
          </w:p>
        </w:tc>
      </w:tr>
      <w:tr w:rsidR="00EF3ABA" w:rsidTr="001B28F4">
        <w:trPr>
          <w:trHeight w:val="144"/>
        </w:trPr>
        <w:tc>
          <w:tcPr>
            <w:tcW w:w="55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Default="00EF3ABA" w:rsidP="001B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8225FD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3ABA" w:rsidRPr="00AC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EF3ABA" w:rsidP="001B28F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D">
              <w:rPr>
                <w:rFonts w:ascii="Times New Roman" w:hAnsi="Times New Roman"/>
                <w:sz w:val="24"/>
                <w:szCs w:val="24"/>
              </w:rPr>
              <w:t xml:space="preserve"> 6.5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F3ABA" w:rsidRPr="00AC46DD" w:rsidRDefault="00EF3ABA" w:rsidP="001B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9E2" w:rsidRDefault="00B629E2">
      <w:bookmarkStart w:id="0" w:name="_GoBack"/>
      <w:bookmarkEnd w:id="0"/>
    </w:p>
    <w:sectPr w:rsidR="00B629E2" w:rsidSect="00EF3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BA"/>
    <w:rsid w:val="008225FD"/>
    <w:rsid w:val="008C6CEE"/>
    <w:rsid w:val="00AC46DD"/>
    <w:rsid w:val="00B629E2"/>
    <w:rsid w:val="00CE25A0"/>
    <w:rsid w:val="00E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A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A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54b14" TargetMode="External"/><Relationship Id="rId13" Type="http://schemas.openxmlformats.org/officeDocument/2006/relationships/hyperlink" Target="https://m.edsoo.ru/886549ca" TargetMode="External"/><Relationship Id="rId18" Type="http://schemas.openxmlformats.org/officeDocument/2006/relationships/hyperlink" Target="https://m.edsoo.ru/88654b14" TargetMode="External"/><Relationship Id="rId26" Type="http://schemas.openxmlformats.org/officeDocument/2006/relationships/hyperlink" Target="https://m.edsoo.ru/886548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4844" TargetMode="External"/><Relationship Id="rId34" Type="http://schemas.openxmlformats.org/officeDocument/2006/relationships/hyperlink" Target="https://m.edsoo.ru/886546e6" TargetMode="External"/><Relationship Id="rId7" Type="http://schemas.openxmlformats.org/officeDocument/2006/relationships/hyperlink" Target="https://m.edsoo.ru/88654844" TargetMode="External"/><Relationship Id="rId12" Type="http://schemas.openxmlformats.org/officeDocument/2006/relationships/hyperlink" Target="https://m.edsoo.ru/88654844" TargetMode="External"/><Relationship Id="rId17" Type="http://schemas.openxmlformats.org/officeDocument/2006/relationships/hyperlink" Target="https://m.edsoo.ru/886549ca" TargetMode="External"/><Relationship Id="rId25" Type="http://schemas.openxmlformats.org/officeDocument/2006/relationships/hyperlink" Target="https://m.edsoo.ru/886546e6" TargetMode="External"/><Relationship Id="rId33" Type="http://schemas.openxmlformats.org/officeDocument/2006/relationships/hyperlink" Target="https://m.edsoo.ru/886545c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86546e6" TargetMode="External"/><Relationship Id="rId20" Type="http://schemas.openxmlformats.org/officeDocument/2006/relationships/hyperlink" Target="https://m.edsoo.ru/886546e6" TargetMode="External"/><Relationship Id="rId29" Type="http://schemas.openxmlformats.org/officeDocument/2006/relationships/hyperlink" Target="https://m.edsoo.ru/886545c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86546e6" TargetMode="External"/><Relationship Id="rId11" Type="http://schemas.openxmlformats.org/officeDocument/2006/relationships/hyperlink" Target="https://m.edsoo.ru/886546e6" TargetMode="External"/><Relationship Id="rId24" Type="http://schemas.openxmlformats.org/officeDocument/2006/relationships/hyperlink" Target="https://m.edsoo.ru/886545c4" TargetMode="External"/><Relationship Id="rId32" Type="http://schemas.openxmlformats.org/officeDocument/2006/relationships/hyperlink" Target="https://m.edsoo.ru/886549ca" TargetMode="External"/><Relationship Id="rId5" Type="http://schemas.openxmlformats.org/officeDocument/2006/relationships/hyperlink" Target="https://m.edsoo.ru/886545c4" TargetMode="External"/><Relationship Id="rId15" Type="http://schemas.openxmlformats.org/officeDocument/2006/relationships/hyperlink" Target="https://m.edsoo.ru/886545c4" TargetMode="External"/><Relationship Id="rId23" Type="http://schemas.openxmlformats.org/officeDocument/2006/relationships/hyperlink" Target="https://m.edsoo.ru/88654b14" TargetMode="External"/><Relationship Id="rId28" Type="http://schemas.openxmlformats.org/officeDocument/2006/relationships/hyperlink" Target="https://m.edsoo.ru/88654b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886545c4" TargetMode="External"/><Relationship Id="rId19" Type="http://schemas.openxmlformats.org/officeDocument/2006/relationships/hyperlink" Target="https://m.edsoo.ru/886545c4" TargetMode="External"/><Relationship Id="rId31" Type="http://schemas.openxmlformats.org/officeDocument/2006/relationships/hyperlink" Target="https://m.edsoo.ru/88654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54c54" TargetMode="External"/><Relationship Id="rId14" Type="http://schemas.openxmlformats.org/officeDocument/2006/relationships/hyperlink" Target="https://m.edsoo.ru/88654b14" TargetMode="External"/><Relationship Id="rId22" Type="http://schemas.openxmlformats.org/officeDocument/2006/relationships/hyperlink" Target="https://m.edsoo.ru/886549ca" TargetMode="External"/><Relationship Id="rId27" Type="http://schemas.openxmlformats.org/officeDocument/2006/relationships/hyperlink" Target="https://m.edsoo.ru/886549ca" TargetMode="External"/><Relationship Id="rId30" Type="http://schemas.openxmlformats.org/officeDocument/2006/relationships/hyperlink" Target="https://m.edsoo.ru/886546e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1307</Words>
  <Characters>7454</Characters>
  <Application>Microsoft Office Word</Application>
  <DocSecurity>0</DocSecurity>
  <Lines>62</Lines>
  <Paragraphs>17</Paragraphs>
  <ScaleCrop>false</ScaleCrop>
  <Company>МАОУ СОШ №32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</dc:creator>
  <cp:lastModifiedBy>Кабинет 24</cp:lastModifiedBy>
  <cp:revision>6</cp:revision>
  <dcterms:created xsi:type="dcterms:W3CDTF">2023-09-14T13:33:00Z</dcterms:created>
  <dcterms:modified xsi:type="dcterms:W3CDTF">2023-09-15T05:15:00Z</dcterms:modified>
</cp:coreProperties>
</file>