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2696" w:rsidRDefault="004E2696" w:rsidP="00892824">
      <w:pPr>
        <w:jc w:val="center"/>
        <w:rPr>
          <w:rFonts w:ascii="Times New Roman" w:hAnsi="Times New Roman"/>
          <w:color w:val="000000"/>
          <w:sz w:val="28"/>
        </w:rPr>
      </w:pPr>
      <w:bookmarkStart w:id="0" w:name="block-2935982"/>
      <w:bookmarkStart w:id="1" w:name="_GoBack"/>
      <w:r>
        <w:rPr>
          <w:rFonts w:ascii="Times New Roman" w:hAnsi="Times New Roman"/>
          <w:noProof/>
          <w:color w:val="000000"/>
          <w:sz w:val="28"/>
        </w:rPr>
        <w:drawing>
          <wp:anchor distT="0" distB="0" distL="114300" distR="114300" simplePos="0" relativeHeight="251658240" behindDoc="1" locked="0" layoutInCell="1" allowOverlap="1" wp14:anchorId="23AFA65E">
            <wp:simplePos x="0" y="0"/>
            <wp:positionH relativeFrom="column">
              <wp:posOffset>-966600</wp:posOffset>
            </wp:positionH>
            <wp:positionV relativeFrom="paragraph">
              <wp:posOffset>-667839</wp:posOffset>
            </wp:positionV>
            <wp:extent cx="7308960" cy="10136778"/>
            <wp:effectExtent l="0" t="0" r="6350" b="0"/>
            <wp:wrapNone/>
            <wp:docPr id="1" name="Рисунок 1" descr="C:\Users\cab22lab\Desktop\8-9 Х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b22lab\Desktop\8-9 Х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2970" cy="101562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1"/>
    </w:p>
    <w:p w:rsidR="004E2696" w:rsidRDefault="004E2696" w:rsidP="00892824">
      <w:pPr>
        <w:jc w:val="center"/>
        <w:rPr>
          <w:rFonts w:ascii="Times New Roman" w:hAnsi="Times New Roman"/>
          <w:color w:val="000000"/>
          <w:sz w:val="28"/>
        </w:rPr>
      </w:pPr>
    </w:p>
    <w:p w:rsidR="000501D8" w:rsidRPr="00892824" w:rsidRDefault="008A3399" w:rsidP="004E2696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95598">
        <w:rPr>
          <w:rFonts w:ascii="Times New Roman" w:hAnsi="Times New Roman"/>
          <w:color w:val="000000"/>
          <w:sz w:val="28"/>
        </w:rPr>
        <w:t>​</w:t>
      </w: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  <w:bookmarkStart w:id="2" w:name="block-2935983"/>
      <w:bookmarkEnd w:id="0"/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CC6D41" w:rsidRDefault="00CC6D41">
      <w:pPr>
        <w:spacing w:after="0" w:line="264" w:lineRule="auto"/>
        <w:ind w:left="120"/>
        <w:jc w:val="both"/>
        <w:rPr>
          <w:rFonts w:ascii="Times New Roman" w:hAnsi="Times New Roman"/>
          <w:b/>
          <w:color w:val="000000"/>
          <w:sz w:val="28"/>
        </w:rPr>
      </w:pPr>
    </w:p>
    <w:p w:rsidR="000501D8" w:rsidRPr="00B95598" w:rsidRDefault="008A3399" w:rsidP="00CC6D41">
      <w:pPr>
        <w:spacing w:after="0" w:line="264" w:lineRule="auto"/>
        <w:ind w:left="120"/>
        <w:jc w:val="center"/>
      </w:pPr>
      <w:r w:rsidRPr="00B95598">
        <w:rPr>
          <w:rFonts w:ascii="Times New Roman" w:hAnsi="Times New Roman"/>
          <w:b/>
          <w:color w:val="000000"/>
          <w:sz w:val="28"/>
        </w:rPr>
        <w:lastRenderedPageBreak/>
        <w:t>ПОЯСНИТЕЛЬНАЯ ЗАПИСКА</w:t>
      </w:r>
    </w:p>
    <w:p w:rsidR="000501D8" w:rsidRPr="00B95598" w:rsidRDefault="008A3399" w:rsidP="00892824">
      <w:pPr>
        <w:spacing w:after="0" w:line="264" w:lineRule="auto"/>
        <w:ind w:left="119" w:firstLine="709"/>
        <w:jc w:val="both"/>
      </w:pPr>
      <w:r w:rsidRPr="00B95598">
        <w:rPr>
          <w:rFonts w:ascii="Times New Roman" w:hAnsi="Times New Roman"/>
          <w:color w:val="000000"/>
          <w:sz w:val="28"/>
        </w:rPr>
        <w:t>​Программа по химии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образования, представленных в ФГОС ООО, а также на основе федеральной рабочей программы воспитания и с учётом концепции преподавания учебного предмета «Химия» в образовательных организациях Российской Федерации.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Программа по химии даёт представление о целях, общей стратегии обучения, воспитания и развития обучающихся средствами учебного предмета, устанавливает обязательное предметное содержание, предусматривает распределение его по классам и структурирование по разделам и темам программы по химии, определяет количественные и качественные характеристики содержания, рекомендуемую последовательность изучения химии с учётом межпредметных и </w:t>
      </w:r>
      <w:proofErr w:type="spellStart"/>
      <w:r w:rsidRPr="00B95598">
        <w:rPr>
          <w:rFonts w:ascii="Times New Roman" w:hAnsi="Times New Roman"/>
          <w:color w:val="000000"/>
          <w:sz w:val="28"/>
        </w:rPr>
        <w:t>внутрипредметных</w:t>
      </w:r>
      <w:proofErr w:type="spellEnd"/>
      <w:r w:rsidRPr="00B95598">
        <w:rPr>
          <w:rFonts w:ascii="Times New Roman" w:hAnsi="Times New Roman"/>
          <w:color w:val="000000"/>
          <w:sz w:val="28"/>
        </w:rPr>
        <w:t xml:space="preserve"> связей, логики учебного процесса, возрастных особенностей обучающихся, определяет возможности предмета для реализации требований к результатам освоения основной образовательной программы на уровне основного общего образования, а также требований к результатам обучения химии на уровне целей изучения предмета и основных видов учебно-познавательной деятельности обучающегося по освоению учебного содержания.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Знание химии служит основой для формирования мировоззрения обучающегося, его представлений о материальном единстве мира, важную роль играют формируемые химией представления о взаимопревращениях энергии и об эволюции веществ в природе, о путях решения глобальных проблем устойчивого развития человечества – сырьевой, энергетической, пищевой и экологической безопасности, проблем здравоохранения.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Изучение химии: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способствует реализации возможностей для саморазвития и формирования культуры личности, её общей и функциональной грамотности;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вносит вклад в формирование мышления и творческих способностей обучающихся, навыков их самостоятельной учебной деятельности, экспериментальных и исследовательских умений, необходимых как в повседневной жизни, так и в профессиональной деятельности;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знакомит со спецификой научного мышления, закладывает основы целостного взгляда на единство природы и человека, является ответственным этапом в формировании естественно­-научной грамотности обучающихся;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lastRenderedPageBreak/>
        <w:t>способствует формированию ценностного отношения к естественно-­научным знаниям, к природе, к человеку, вносит свой вклад в экологическое образование обучающихся.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Данные направления в обучении химии обеспечиваются спецификой содержания учебного предмета, который является педагогически адаптированным отражением базовой науки химии на определённом этапе её развития.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Курс химии на уровне основного общего образования ориентирован на освоение обучающимися системы первоначальных понятий химии, основ неорганической химии и некоторых отдельных значимых понятий органической химии.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Структура содержания программы по химии сформирована на основе системного подхода к её изучению. Содержание складывается из системы понятий о химическом элементе и веществе и системы понятий о химической реакции. Обе эти системы структурно организованы по принципу последовательного развития знаний на основе теоретических представлений разного уровня: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000000"/>
          <w:sz w:val="28"/>
        </w:rPr>
        <w:t>–</w:t>
      </w:r>
      <w:r w:rsidRPr="00B95598">
        <w:rPr>
          <w:rFonts w:ascii="Times New Roman" w:hAnsi="Times New Roman"/>
          <w:color w:val="000000"/>
          <w:sz w:val="28"/>
        </w:rPr>
        <w:t xml:space="preserve"> атомно­-молекулярного учения как основы всего естествознания;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000000"/>
          <w:sz w:val="28"/>
        </w:rPr>
        <w:t>–</w:t>
      </w:r>
      <w:r w:rsidRPr="00B95598">
        <w:rPr>
          <w:rFonts w:ascii="Times New Roman" w:hAnsi="Times New Roman"/>
          <w:color w:val="000000"/>
          <w:sz w:val="28"/>
        </w:rPr>
        <w:t xml:space="preserve"> Периодического закона Д. И. Менделеева как основного закона химии;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000000"/>
          <w:sz w:val="28"/>
        </w:rPr>
        <w:t>–</w:t>
      </w:r>
      <w:r w:rsidRPr="00B95598">
        <w:rPr>
          <w:rFonts w:ascii="Times New Roman" w:hAnsi="Times New Roman"/>
          <w:color w:val="000000"/>
          <w:sz w:val="28"/>
        </w:rPr>
        <w:t xml:space="preserve"> учения о строении атома и химической связи;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000000"/>
          <w:sz w:val="28"/>
        </w:rPr>
        <w:t>–</w:t>
      </w:r>
      <w:r w:rsidRPr="00B95598">
        <w:rPr>
          <w:rFonts w:ascii="Times New Roman" w:hAnsi="Times New Roman"/>
          <w:color w:val="000000"/>
          <w:sz w:val="28"/>
        </w:rPr>
        <w:t xml:space="preserve"> представлений об электролитической диссоциации веществ в растворах.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​Теоретические знания рассматриваются на основе эмпирически полученных и осмысленных фактов, развиваются последовательно от одного уровня к другому, выполняя функции объяснения и прогнозирования свойств, строения и возможностей практического применения и получения изучаемых веществ.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Освоение программы по химии способствует формированию представления о химической составляющей научной картины мира в логике её системной природы, ценностного отношения к научному знанию и методам познания в науке. Изучение химии происходит с привлечением знаний из ранее изученных учебных предметов: «Окружающий мир», «Биология. 5–7 классы» и «Физика. 7 класс».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При изучении химии происходит формирование знаний основ химической науки как области современного естествознания, практической деятельности человека и как одного из компонентов мировой культуры. Задача учебного предмета состоит в формировании системы химических знаний — важнейших фактов, понятий, законов и теоретических положений, доступных обобщений мировоззренческого характера, языка науки, в </w:t>
      </w:r>
      <w:r w:rsidRPr="00B95598">
        <w:rPr>
          <w:rFonts w:ascii="Times New Roman" w:hAnsi="Times New Roman"/>
          <w:color w:val="000000"/>
          <w:sz w:val="28"/>
        </w:rPr>
        <w:lastRenderedPageBreak/>
        <w:t xml:space="preserve">приобщении к научным методам познания при изучении веществ и химических реакций, в формировании и развитии познавательных умений и их применении в учебно-познавательной и учебно-исследовательской деятельности, освоении правил безопасного обращения с веществами в повседневной жизни.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При изучении химии на уровне основного общего образования важное значение приобрели такие цели, как: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000000"/>
          <w:sz w:val="28"/>
        </w:rPr>
        <w:t>–</w:t>
      </w:r>
      <w:r w:rsidRPr="00B95598">
        <w:rPr>
          <w:rFonts w:ascii="Times New Roman" w:hAnsi="Times New Roman"/>
          <w:color w:val="000000"/>
          <w:sz w:val="28"/>
        </w:rPr>
        <w:t xml:space="preserve"> формирование интеллектуально развитой личности, готовой к самообразованию, сотрудничеству, самостоятельному принятию решений, способной адаптироваться к быстро меняющимся условиям жизни;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000000"/>
          <w:sz w:val="28"/>
        </w:rPr>
        <w:t>–</w:t>
      </w:r>
      <w:r w:rsidRPr="00B95598">
        <w:rPr>
          <w:rFonts w:ascii="Times New Roman" w:hAnsi="Times New Roman"/>
          <w:color w:val="000000"/>
          <w:sz w:val="28"/>
        </w:rPr>
        <w:t xml:space="preserve"> направленность обучения на систематическое приобщение обучающихся к самостоятельной познавательной деятельности, научным методам познания, формирующим мотивацию и развитие способностей к химии;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000000"/>
          <w:sz w:val="28"/>
        </w:rPr>
        <w:t>–</w:t>
      </w:r>
      <w:r w:rsidRPr="00B95598">
        <w:rPr>
          <w:rFonts w:ascii="Times New Roman" w:hAnsi="Times New Roman"/>
          <w:color w:val="000000"/>
          <w:sz w:val="28"/>
        </w:rPr>
        <w:t xml:space="preserve"> обеспечение условий, способствующих приобретению обучающимися опыта разнообразной деятельности, познания и самопознания, ключевых навыков (ключевых компетенций), имеющих универсальное значение для различных видов деятельности;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000000"/>
          <w:sz w:val="28"/>
        </w:rPr>
        <w:t>–</w:t>
      </w:r>
      <w:r w:rsidRPr="00B95598">
        <w:rPr>
          <w:rFonts w:ascii="Times New Roman" w:hAnsi="Times New Roman"/>
          <w:color w:val="000000"/>
          <w:sz w:val="28"/>
        </w:rPr>
        <w:t xml:space="preserve"> формирование общей функциональной и естественно-научной грамотности, в том числе умений объяснять и оценивать явления окружающего мира, используя знания и опыт, полученные при изучении химии, применять их при решении проблем в повседневной жизни и трудовой деятельности;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000000"/>
          <w:sz w:val="28"/>
        </w:rPr>
        <w:t>–</w:t>
      </w:r>
      <w:r w:rsidRPr="00B95598">
        <w:rPr>
          <w:rFonts w:ascii="Times New Roman" w:hAnsi="Times New Roman"/>
          <w:color w:val="000000"/>
          <w:sz w:val="28"/>
        </w:rPr>
        <w:t xml:space="preserve"> формирование у обучающихся гуманистических отношений, понимания ценности химических знаний для выработки экологически целесообразного поведения в быту и трудовой деятельности в целях сохранения своего здоровья и окружающей природной среды;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Calibri" w:hAnsi="Calibri"/>
          <w:color w:val="333333"/>
          <w:sz w:val="28"/>
        </w:rPr>
        <w:t>–</w:t>
      </w:r>
      <w:r w:rsidRPr="00B95598">
        <w:rPr>
          <w:rFonts w:ascii="Times New Roman" w:hAnsi="Times New Roman"/>
          <w:color w:val="333333"/>
          <w:sz w:val="28"/>
        </w:rPr>
        <w:t xml:space="preserve"> </w:t>
      </w:r>
      <w:r w:rsidRPr="00B95598">
        <w:rPr>
          <w:rFonts w:ascii="Times New Roman" w:hAnsi="Times New Roman"/>
          <w:color w:val="000000"/>
          <w:sz w:val="28"/>
        </w:rPr>
        <w:t>развитие мотивации к обучению, способностей к самоконтролю и самовоспитанию на основе усвоения общечеловеческих ценностей, готовности к осознанному выбору профиля и направленности дальнейшего обучения.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​‌</w:t>
      </w:r>
      <w:bookmarkStart w:id="3" w:name="9012e5c9-2e66-40e9-9799-caf6f2595164"/>
      <w:r w:rsidRPr="00B95598">
        <w:rPr>
          <w:rFonts w:ascii="Times New Roman" w:hAnsi="Times New Roman"/>
          <w:color w:val="000000"/>
          <w:sz w:val="28"/>
        </w:rPr>
        <w:t>Общее число часов, отведённых для изучения химии на уровне основного общего образования, составляет 136 часов: в 8 классе – 68 часов (2 часа в неделю), в 9 классе – 68 часов (2 часа в неделю).</w:t>
      </w:r>
      <w:bookmarkEnd w:id="3"/>
      <w:r w:rsidRPr="00B95598">
        <w:rPr>
          <w:rFonts w:ascii="Times New Roman" w:hAnsi="Times New Roman"/>
          <w:color w:val="000000"/>
          <w:sz w:val="28"/>
        </w:rPr>
        <w:t>‌‌</w:t>
      </w:r>
    </w:p>
    <w:p w:rsidR="000501D8" w:rsidRPr="00B95598" w:rsidRDefault="008A3399">
      <w:pPr>
        <w:spacing w:after="0" w:line="264" w:lineRule="auto"/>
        <w:ind w:left="120"/>
        <w:jc w:val="both"/>
      </w:pPr>
      <w:r w:rsidRPr="00B95598">
        <w:rPr>
          <w:rFonts w:ascii="Times New Roman" w:hAnsi="Times New Roman"/>
          <w:color w:val="000000"/>
          <w:sz w:val="28"/>
        </w:rPr>
        <w:t>​</w:t>
      </w:r>
    </w:p>
    <w:p w:rsidR="000501D8" w:rsidRPr="00B95598" w:rsidRDefault="008A3399">
      <w:pPr>
        <w:spacing w:after="0" w:line="264" w:lineRule="auto"/>
        <w:ind w:left="120"/>
        <w:jc w:val="both"/>
      </w:pPr>
      <w:r w:rsidRPr="00B95598">
        <w:rPr>
          <w:rFonts w:ascii="Times New Roman" w:hAnsi="Times New Roman"/>
          <w:color w:val="000000"/>
          <w:sz w:val="28"/>
        </w:rPr>
        <w:t>‌</w:t>
      </w:r>
    </w:p>
    <w:p w:rsidR="000501D8" w:rsidRPr="00B95598" w:rsidRDefault="000501D8">
      <w:pPr>
        <w:sectPr w:rsidR="000501D8" w:rsidRPr="00B9559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B95598" w:rsidRDefault="008A3399">
      <w:pPr>
        <w:spacing w:after="0" w:line="264" w:lineRule="auto"/>
        <w:ind w:left="120"/>
        <w:jc w:val="both"/>
      </w:pPr>
      <w:bookmarkStart w:id="4" w:name="block-2935984"/>
      <w:bookmarkEnd w:id="2"/>
      <w:r w:rsidRPr="00B95598">
        <w:rPr>
          <w:rFonts w:ascii="Times New Roman" w:hAnsi="Times New Roman"/>
          <w:color w:val="000000"/>
          <w:sz w:val="28"/>
        </w:rPr>
        <w:lastRenderedPageBreak/>
        <w:t>​</w:t>
      </w:r>
      <w:r w:rsidRPr="00B95598">
        <w:rPr>
          <w:rFonts w:ascii="Times New Roman" w:hAnsi="Times New Roman"/>
          <w:b/>
          <w:color w:val="000000"/>
          <w:sz w:val="28"/>
        </w:rPr>
        <w:t>СОДЕРЖАНИЕ ОБУЧЕНИЯ</w:t>
      </w:r>
    </w:p>
    <w:p w:rsidR="000501D8" w:rsidRPr="00B95598" w:rsidRDefault="008A3399">
      <w:pPr>
        <w:spacing w:after="0" w:line="264" w:lineRule="auto"/>
        <w:ind w:left="120"/>
        <w:jc w:val="both"/>
      </w:pPr>
      <w:r w:rsidRPr="00B95598">
        <w:rPr>
          <w:rFonts w:ascii="Times New Roman" w:hAnsi="Times New Roman"/>
          <w:color w:val="000000"/>
          <w:sz w:val="28"/>
        </w:rPr>
        <w:t>​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8 КЛАСС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Первоначальные химические понятия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Предмет химии. Роль химии в жизни человека. Химия в системе наук. Тела и вещества. Физические свойства веществ. Агрегатное состояние веществ. Понятие о методах познания в химии. Чистые вещества и смеси. Способы разделения смесей.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Атомы и молекулы. Химические элементы. Символы химических элементов. Простые и сложные вещества. Атомно-молекулярное учение.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Химическая формула. Валентность атомов химических элементов. Закон постоянства состава веществ. Относительная атомная масса. Относительная молекулярная масса. Массовая доля химического элемента в соединении.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Количество вещества. Моль. Молярная масса. Взаимосвязь количества, массы и числа структурных единиц вещества. Расчёты по формулам химических соединений.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Физические и химические явления. Химическая реакция и её признаки. Закон сохранения массы веществ. Химические уравнения. Классификация химических реакций (соединения, разложения, замещения, обмена).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B95598">
        <w:rPr>
          <w:rFonts w:ascii="Times New Roman" w:hAnsi="Times New Roman"/>
          <w:b/>
          <w:color w:val="000000"/>
          <w:sz w:val="28"/>
        </w:rPr>
        <w:t>: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знакомство с химической посудой, правилами работы в лаборатории и приёмами обращения с лабораторным оборудованием, изучение и описание физических свойств образцов неорганических веществ, наблюдение физических (плавление воска, таяние льда, растирание сахара в ступке, кипение и конденсация воды) и химических (горение свечи, прокаливание медной проволоки, взаимодействие мела с кислотой) явлений, наблюдение и описание признаков протекания химических реакций (разложение сахара, взаимодействие серной кислоты с хлоридом бария, разложение гидроксида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B95598">
        <w:rPr>
          <w:rFonts w:ascii="Times New Roman" w:hAnsi="Times New Roman"/>
          <w:color w:val="000000"/>
          <w:sz w:val="28"/>
        </w:rPr>
        <w:t>) при нагревании, взаимодействие железа с раствором соли меди (</w:t>
      </w:r>
      <w:r>
        <w:rPr>
          <w:rFonts w:ascii="Times New Roman" w:hAnsi="Times New Roman"/>
          <w:color w:val="000000"/>
          <w:sz w:val="28"/>
        </w:rPr>
        <w:t>II</w:t>
      </w:r>
      <w:r w:rsidRPr="00B95598">
        <w:rPr>
          <w:rFonts w:ascii="Times New Roman" w:hAnsi="Times New Roman"/>
          <w:color w:val="000000"/>
          <w:sz w:val="28"/>
        </w:rPr>
        <w:t>), изучение способов разделения смесей: с помощью магнита, фильтрование, выпаривание, дистилляция, хроматография, проведение очистки поваренной соли, наблюдение и описание результатов проведения опыта, иллюстрирующего закон сохранения массы, создание моделей молекул (</w:t>
      </w:r>
      <w:proofErr w:type="spellStart"/>
      <w:r w:rsidRPr="00B95598">
        <w:rPr>
          <w:rFonts w:ascii="Times New Roman" w:hAnsi="Times New Roman"/>
          <w:color w:val="000000"/>
          <w:sz w:val="28"/>
        </w:rPr>
        <w:t>шаростержневых</w:t>
      </w:r>
      <w:proofErr w:type="spellEnd"/>
      <w:r w:rsidRPr="00B95598">
        <w:rPr>
          <w:rFonts w:ascii="Times New Roman" w:hAnsi="Times New Roman"/>
          <w:color w:val="000000"/>
          <w:sz w:val="28"/>
        </w:rPr>
        <w:t>).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Важнейшие представители неорганических веществ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Воздух – смесь газов. Состав воздуха. Кислород – элемент и простое вещество. Нахождение кислорода в природе, физические и химические свойства (реакции горения). Оксиды. Применение кислорода. Способы </w:t>
      </w:r>
      <w:r w:rsidRPr="00B95598">
        <w:rPr>
          <w:rFonts w:ascii="Times New Roman" w:hAnsi="Times New Roman"/>
          <w:color w:val="000000"/>
          <w:sz w:val="28"/>
        </w:rPr>
        <w:lastRenderedPageBreak/>
        <w:t>получения кислорода в лаборатории и промышленности. Круговорот кислорода в природе. Озон – аллотропная модификация кислорода.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Тепловой эффект химической реакции, термохимические уравнения, экзо- и эндотермические реакции. Топливо: уголь и метан. Загрязнение воздуха, усиление парникового эффекта, разрушение озонового слоя.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Водород – элемент и простое вещество. Нахождение водорода в природе, физические и химические свойства, применение, способы получения. Кислоты и соли.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Молярный объём газов. Расчёты по химическим уравнениям.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Физические свойства воды. Вода как растворитель. Растворы. Насыщенные и ненасыщенные растворы. Растворимость веществ в воде. Массовая доля вещества в растворе. Химические свойства воды. Основания. Роль растворов в природе и в жизни человека. Круговорот воды в природе. Загрязнение природных вод. Охрана и очистка природных вод.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Классификация неорганических соединений. Оксиды. Классификация оксидов: солеобразующие (основные, кислотные, амфотерные) и несолеобразующие. Номенклатура оксидов. Физические и химические свойства оксидов. Получение оксидов.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Основания. Классификация оснований: щёлочи и нерастворимые основания. Номенклатура оснований. Физические и химические свойства оснований. Получение оснований.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Кислоты. Классификация кислот. Номенклатура кислот. Физические и химические свойства кислот. Ряд активности металлов Н. Н. Бекетова. Получение кислот.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Соли. Номенклатура солей. Физические и химические свойства солей. Получение солей.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Генетическая связь между классами неорганических соединений.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B95598">
        <w:rPr>
          <w:rFonts w:ascii="Times New Roman" w:hAnsi="Times New Roman"/>
          <w:b/>
          <w:color w:val="000000"/>
          <w:sz w:val="28"/>
        </w:rPr>
        <w:t>: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качественное определение содержания кислорода в воздухе, получение, собирание, распознавание и изучение свойств кислорода, наблюдение взаимодействия веществ с кислородом и условия возникновения и прекращения горения (пожара), ознакомление с образцами оксидов и описание их свойств, получение, собирание, распознавание и изучение свойств водорода (горение), взаимодействие водорода с оксидом меди (</w:t>
      </w:r>
      <w:r>
        <w:rPr>
          <w:rFonts w:ascii="Times New Roman" w:hAnsi="Times New Roman"/>
          <w:color w:val="000000"/>
          <w:sz w:val="28"/>
        </w:rPr>
        <w:t>II</w:t>
      </w:r>
      <w:r w:rsidRPr="00B95598">
        <w:rPr>
          <w:rFonts w:ascii="Times New Roman" w:hAnsi="Times New Roman"/>
          <w:color w:val="000000"/>
          <w:sz w:val="28"/>
        </w:rPr>
        <w:t xml:space="preserve">) (возможно использование видеоматериалов), наблюдение образцов веществ количеством 1 моль, исследование особенностей растворения веществ с различной растворимостью, приготовление растворов с определённой массовой долей растворённого вещества, взаимодействие воды с металлами (натрием и кальцием) (возможно использование видеоматериалов), </w:t>
      </w:r>
      <w:r w:rsidRPr="00B95598">
        <w:rPr>
          <w:rFonts w:ascii="Times New Roman" w:hAnsi="Times New Roman"/>
          <w:color w:val="000000"/>
          <w:sz w:val="28"/>
        </w:rPr>
        <w:lastRenderedPageBreak/>
        <w:t>исследование образцов неорганических веществ различных классов, наблюдение изменения окраски индикаторов в растворах кислот и щелочей, изучение взаимодействия оксида меди (</w:t>
      </w:r>
      <w:r>
        <w:rPr>
          <w:rFonts w:ascii="Times New Roman" w:hAnsi="Times New Roman"/>
          <w:color w:val="000000"/>
          <w:sz w:val="28"/>
        </w:rPr>
        <w:t>II</w:t>
      </w:r>
      <w:r w:rsidRPr="00B95598">
        <w:rPr>
          <w:rFonts w:ascii="Times New Roman" w:hAnsi="Times New Roman"/>
          <w:color w:val="000000"/>
          <w:sz w:val="28"/>
        </w:rPr>
        <w:t>) с раствором серной кислоты, кислот с металлами, реакций нейтрализации, получение нерастворимых оснований, вытеснение одного металла другим из раствора соли, решение экспериментальных задач по теме «Важнейшие классы неорганических соединений».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Периодический закон и Периодическая система химических элементов Д. И. Менделеева. Строение атомов. Химическая связь. Окислительно-восстановительные реакции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Первые попытки классификации химических элементов. Понятие о группах сходных элементов (щелочные и щелочноземельные металлы, галогены, инертные газы). Элементы, которые образуют амфотерные оксиды и гидроксиды.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Периодический закон. Периодическая система химических элементов Д. И. Менделеева. Короткопериодная и </w:t>
      </w:r>
      <w:proofErr w:type="spellStart"/>
      <w:r w:rsidRPr="00B95598">
        <w:rPr>
          <w:rFonts w:ascii="Times New Roman" w:hAnsi="Times New Roman"/>
          <w:color w:val="000000"/>
          <w:sz w:val="28"/>
        </w:rPr>
        <w:t>длиннопериодная</w:t>
      </w:r>
      <w:proofErr w:type="spellEnd"/>
      <w:r w:rsidRPr="00B95598">
        <w:rPr>
          <w:rFonts w:ascii="Times New Roman" w:hAnsi="Times New Roman"/>
          <w:color w:val="000000"/>
          <w:sz w:val="28"/>
        </w:rPr>
        <w:t xml:space="preserve"> формы Периодической системы химических элементов Д. И. Менделеева. Периоды и группы. Физический смысл порядкового номера, номеров периода и группы элемента.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Строение атомов. Состав атомных ядер. Изотопы. Электроны. Строение электронных оболочек атомов первых 20 химических элементов Периодической системы Д. И. Менделеева. Характеристика химического элемента по его положению в Периодической системе Д. И. Менделеева.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Закономерности изменения радиуса атомов химических элементов, металлических и неметаллических свойств по группам и периодам.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Значение Периодического закона и Периодической системы химических элементов для развития науки и практики. Д. И. Менделеев – учёный и гражданин.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Химическая связь. Ковалентная (полярная и неполярная) связь. Электроотрицательность химических элементов. Ионная связь.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Степень окисления. Окислительно­-восстановительные реакции. Процессы окисления и восстановления. Окислители и восстановители.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B95598">
        <w:rPr>
          <w:rFonts w:ascii="Times New Roman" w:hAnsi="Times New Roman"/>
          <w:b/>
          <w:color w:val="000000"/>
          <w:sz w:val="28"/>
        </w:rPr>
        <w:t>: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изучение образцов веществ металлов и неметаллов, взаимодействие гидроксида цинка с растворами кислот и щелочей, проведение опытов, иллюстрирующих примеры окислительно-восстановительных реакций (горение, реакции разложения, соединения).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8 классе осуществляется через использование как общих естественно-­научных понятий, так и понятий, являющихся системными для отдельных предметов естественно­-научного цикла.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Общие естественно-­научные понятия: научный факт, гипотеза, теория, закон, анализ, синтез, классификация, периодичность, наблюдение, эксперимент, моделирование, измерение, модель, явление.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вещество, тело, объём, агрегатное состояние вещества, газ, физические величины, единицы измерения, космос, планеты, звёзды, Солнце.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Биология: фотосинтез, дыхание, биосфера.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9 КЛАСС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Вещество и химическая реакция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Периодический закон. Периодическая система химических элементов Д. И. Менделеева. Строение атомов. Закономерности в изменении свойств химических элементов первых трёх периодов, калия, кальция и их соединений в соответствии с положением элементов в Периодической системе и строением их атомов.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Строение вещества: виды химической связи. Типы кристаллических решёток, зависимость свойств вещества от типа кристаллической решётки и вида химической связи.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Классификация и номенклатура неорганических веществ. Химические свойства веществ, относящихся к различным классам неорганических соединений, генетическая связь неорганических веществ.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Классификация химических реакций по различным признакам (по числу и составу участвующих в реакции веществ, по тепловому эффекту, по изменению степеней окисления химических элементов, по обратимости, по участию катализатора). Экзо- и эндотермические реакции, термохимические уравнения.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Понятие о скорости химической реакции. Понятие об обратимых и необратимых химических реакциях. Понятие о гомогенных и гетерогенных реакциях. Понятие о катализе. Понятие о химическом равновесии. Факторы, влияющие на скорость химической реакции и положение химического равновесия.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Окислительно-восстановительные реакции, электронный баланс окислительно-восстановительной реакции. Составление уравнений </w:t>
      </w:r>
      <w:r w:rsidRPr="00B95598">
        <w:rPr>
          <w:rFonts w:ascii="Times New Roman" w:hAnsi="Times New Roman"/>
          <w:color w:val="000000"/>
          <w:sz w:val="28"/>
        </w:rPr>
        <w:lastRenderedPageBreak/>
        <w:t>окислительно­-восстановительных реакций с использованием метода электронного баланса.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Теория электролитической диссоциации. Электролиты и </w:t>
      </w:r>
      <w:proofErr w:type="spellStart"/>
      <w:r w:rsidRPr="00B95598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B95598">
        <w:rPr>
          <w:rFonts w:ascii="Times New Roman" w:hAnsi="Times New Roman"/>
          <w:color w:val="000000"/>
          <w:sz w:val="28"/>
        </w:rPr>
        <w:t>. Катионы, анионы. Механизм диссоциации веществ с различными видами химической связи. Степень диссоциации. Сильные и слабые электролиты.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Реакции ионного обмена. Условия протекания реакций ионного обмена, полные и сокращённые ионные уравнения реакций. Свойства кислот, оснований и солей в свете представлений об электролитической диссоциации. Качественные реакции на ионы. Понятие о гидролизе солей.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B95598">
        <w:rPr>
          <w:rFonts w:ascii="Times New Roman" w:hAnsi="Times New Roman"/>
          <w:b/>
          <w:color w:val="000000"/>
          <w:sz w:val="28"/>
        </w:rPr>
        <w:t>: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ознакомление с моделями кристаллических решёток неорганических веществ – металлов и неметаллов (графита и алмаза), сложных веществ (хлорида натрия), исследование зависимости скорости химической реакции от воздействия различных факторов, исследование электропроводности растворов веществ, процесса диссоциации кислот, щелочей и солей (возможно использование видео материалов), проведение опытов, иллюстрирующих признаки протекания реакций ионного обмена (образование осадка, выделение газа, образование воды), опытов, иллюстрирующих примеры окислительно-восстановительных реакций (горение, реакции разложения, соединения), распознавание неорганических веществ с помощью качественных реакций на ионы, решение экспериментальных задач.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Неметаллы и их соединения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Общая характеристика галогенов. Особенности строения атомов, характерные степени окисления. Строение и физические свойства простых веществ – галогенов. Химические свойства на примере хлора (взаимодействие с металлами, неметаллами, щелочами). Хлороводород. Соляная кислота, химические свойства, получение, применение. Действие хлора и хлороводорода на организм человека. Важнейшие хлориды и их нахождение в природе.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VI</w:t>
      </w:r>
      <w:r w:rsidRPr="00B95598">
        <w:rPr>
          <w:rFonts w:ascii="Times New Roman" w:hAnsi="Times New Roman"/>
          <w:color w:val="000000"/>
          <w:sz w:val="28"/>
        </w:rPr>
        <w:t xml:space="preserve">А-группы. Особенности строения атомов, характерные степени окисления. Строение и физические свойства простых веществ – кислорода и серы. Аллотропные модификации кислорода и серы. Химические свойства серы. Сероводород, строение, физические и химические свойства. Оксиды серы как представители кислотных оксидов. Серная кислота, физические и химические свойства (общие как представителя класса кислот и специфические). Химические реакции, лежащие в основе промышленного способа получения серной кислоты. Применение серной кислоты. Соли серной кислоты, качественная реакция на </w:t>
      </w:r>
      <w:r w:rsidRPr="00B95598">
        <w:rPr>
          <w:rFonts w:ascii="Times New Roman" w:hAnsi="Times New Roman"/>
          <w:color w:val="000000"/>
          <w:sz w:val="28"/>
        </w:rPr>
        <w:lastRenderedPageBreak/>
        <w:t>сульфат-ион. Нахождение серы и её соединений в природе. Химическое загрязнение окружающей среды соединениями серы (кислотные дожди, загрязнение воздуха и водоёмов), способы его предотвращения.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V</w:t>
      </w:r>
      <w:r w:rsidRPr="00B95598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Азот, распространение в природе, физические и химические свойства. Круговорот азота в природе. Аммиак, его физические и химические свойства, получение и применение. Соли аммония, их физические и химические свойства, применение. Качественная реакция на ионы аммония. Азотная кислота, её получение, физические и химические свойства (общие как представителя класса кислот и специфические). Использование нитратов и солей аммония в качестве минеральных удобрений. Химическое загрязнение окружающей среды соединениями азота (кислотные дожди, загрязнение воздуха, почвы и водоёмов). Фосфор, аллотропные модификации фосфора, физические и химические свойства. Оксид фосфора (</w:t>
      </w:r>
      <w:r>
        <w:rPr>
          <w:rFonts w:ascii="Times New Roman" w:hAnsi="Times New Roman"/>
          <w:color w:val="000000"/>
          <w:sz w:val="28"/>
        </w:rPr>
        <w:t>V</w:t>
      </w:r>
      <w:r w:rsidRPr="00B95598">
        <w:rPr>
          <w:rFonts w:ascii="Times New Roman" w:hAnsi="Times New Roman"/>
          <w:color w:val="000000"/>
          <w:sz w:val="28"/>
        </w:rPr>
        <w:t>) и фосфорная кислота, физические и химические свойства, получение. Использование фосфатов в качестве минеральных удобрений.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Общая характеристика элементов </w:t>
      </w:r>
      <w:r>
        <w:rPr>
          <w:rFonts w:ascii="Times New Roman" w:hAnsi="Times New Roman"/>
          <w:color w:val="000000"/>
          <w:sz w:val="28"/>
        </w:rPr>
        <w:t>IV</w:t>
      </w:r>
      <w:r w:rsidRPr="00B95598">
        <w:rPr>
          <w:rFonts w:ascii="Times New Roman" w:hAnsi="Times New Roman"/>
          <w:color w:val="000000"/>
          <w:sz w:val="28"/>
        </w:rPr>
        <w:t>А-группы. Особенности строения атомов, характерные степени окисления. Углерод, аллотропные модификации, распространение в природе, физические и химические свойства. Адсорбция. Круговорот углерода в природе. Оксиды углерода, их физические и химические свойства, действие на живые организмы, получение и применение. Экологические проблемы, связанные с оксидом углерода (</w:t>
      </w:r>
      <w:r>
        <w:rPr>
          <w:rFonts w:ascii="Times New Roman" w:hAnsi="Times New Roman"/>
          <w:color w:val="000000"/>
          <w:sz w:val="28"/>
        </w:rPr>
        <w:t>IV</w:t>
      </w:r>
      <w:r w:rsidRPr="00B95598">
        <w:rPr>
          <w:rFonts w:ascii="Times New Roman" w:hAnsi="Times New Roman"/>
          <w:color w:val="000000"/>
          <w:sz w:val="28"/>
        </w:rPr>
        <w:t>), гипотеза глобального потепления климата, парниковый эффект. Угольная кислота и её соли, их физические и химические свойства, получение и применение. Качественная реакция на карбонат-ионы. Использование карбонатов в быту, медицине, промышленности и сельском хозяйстве.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Первоначальные понятия об органических веществах как о соединениях углерода (метан, этан, этилен, ацетилен, этанол, глицерин, уксусная кислота). Природные источники углеводородов (уголь, природный газ, нефть), продукты их переработки (бензин), их роль в быту и промышленности. Понятие о биологически важных веществах: жирах, белках, углеводах – и их роли в жизни человека. Материальное единство органических и неорганических соединений.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Кремний, его физические и химические свойства, получение и применение. Соединения кремния в природе. Общие представления об оксиде кремния (</w:t>
      </w:r>
      <w:r>
        <w:rPr>
          <w:rFonts w:ascii="Times New Roman" w:hAnsi="Times New Roman"/>
          <w:color w:val="000000"/>
          <w:sz w:val="28"/>
        </w:rPr>
        <w:t>IV</w:t>
      </w:r>
      <w:r w:rsidRPr="00B95598">
        <w:rPr>
          <w:rFonts w:ascii="Times New Roman" w:hAnsi="Times New Roman"/>
          <w:color w:val="000000"/>
          <w:sz w:val="28"/>
        </w:rPr>
        <w:t xml:space="preserve">) и кремниевой кислоте. Силикаты, их использование в быту, в промышленности. Важнейшие строительные материалы: керамика, </w:t>
      </w:r>
      <w:r w:rsidRPr="00B95598">
        <w:rPr>
          <w:rFonts w:ascii="Times New Roman" w:hAnsi="Times New Roman"/>
          <w:color w:val="000000"/>
          <w:sz w:val="28"/>
        </w:rPr>
        <w:lastRenderedPageBreak/>
        <w:t>стекло, цемент, бетон, железобетон. Проблемы безопасного использования строительных материалов в повседневной жизни.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B95598">
        <w:rPr>
          <w:rFonts w:ascii="Times New Roman" w:hAnsi="Times New Roman"/>
          <w:b/>
          <w:color w:val="000000"/>
          <w:sz w:val="28"/>
        </w:rPr>
        <w:t>: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изучение образцов неорганических веществ, свойств соляной кислоты, проведение качественных реакций на хлорид-ионы и наблюдение признаков их протекания, опыты, отражающие физические и химические свойства галогенов и их соединений (возможно использование видеоматериалов), ознакомление с образцами хлоридов (галогенидов), ознакомление с образцами серы и её соединениями (возможно использование видеоматериалов), наблюдение процесса обугливания сахара под действием концентрированной серной кислоты, изучение химических свойств разбавленной серной кислоты, проведение качественной реакции на сульфат-ион и наблюдение признака её протекания, ознакомление с физическими свойствами азота, фосфора и их соединений (возможно использование видеоматериалов), образцами азотных и фосфорных удобрений, получение, собирание, распознавание и изучение свойств аммиака, проведение качественных реакций на ион аммония и фосфат-ион и изучение признаков их протекания, взаимодействие концентрированной азотной кислоты с медью (возможно использование видеоматериалов), изучение моделей кристаллических решёток алмаза, графита, фуллерена, ознакомление с процессом адсорбции растворённых веществ активированным углём и устройством противогаза, получение, собирание, распознавание и изучение свойств углекислого газа, проведение качественных реакций на карбонат и силикат-ионы и изучение признаков их протекания, ознакомление с продукцией силикатной промышленности, решение экспериментальных задач по теме «Важнейшие неметаллы и их соединения».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Металлы и их соединения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Общая характеристика химических элементов – металлов на основании их положения в Периодической системе химических элементов Д. И. Менделеева и строения атомов. Строение металлов. Металлическая связь и металлическая кристаллическая решётка. Электрохимический ряд напряжений металлов. Физические и химические свойства металлов. Общие способы получения металлов. Понятие о коррозии металлов, основные способы защиты их от коррозии. Сплавы (сталь, чугун, дюралюминий, бронза) и их применение в быту и промышленности.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Щелочные металлы: положение в Периодической системе химических элементов Д. И. Менделеева, строение их атомов, нахождение в природе. Физические и химические свойства (на примере натрия и калия). Оксиды и </w:t>
      </w:r>
      <w:r w:rsidRPr="00B95598">
        <w:rPr>
          <w:rFonts w:ascii="Times New Roman" w:hAnsi="Times New Roman"/>
          <w:color w:val="000000"/>
          <w:sz w:val="28"/>
        </w:rPr>
        <w:lastRenderedPageBreak/>
        <w:t>гидроксиды натрия и калия. Применение щелочных металлов и их соединений.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Щелочноземельные металлы магний и кальций: положение в Периодической системе химических элементов Д. И. Менделеева, строение их атомов, нахождение в природе. Физические и химические свойства магния и кальция. Важнейшие соединения кальция (оксид, гидроксид, соли). Жёсткость воды и способы её устранения.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Алюминий: положение в Периодической системе химических элементов Д. И. Менделеева, строение атома, нахождение в природе. Физические и химические свойства алюминия. Амфотерные свойства оксида и гидроксида алюминия.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Железо: положение в Периодической системе химических элементов Д. И. Менделеева, строение атома, нахождение в природе. Физические и химические свойства железа. Оксиды, гидроксиды и соли железа (</w:t>
      </w:r>
      <w:r>
        <w:rPr>
          <w:rFonts w:ascii="Times New Roman" w:hAnsi="Times New Roman"/>
          <w:color w:val="000000"/>
          <w:sz w:val="28"/>
        </w:rPr>
        <w:t>II</w:t>
      </w:r>
      <w:r w:rsidRPr="00B95598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95598">
        <w:rPr>
          <w:rFonts w:ascii="Times New Roman" w:hAnsi="Times New Roman"/>
          <w:color w:val="000000"/>
          <w:sz w:val="28"/>
        </w:rPr>
        <w:t>), их состав, свойства и получение.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i/>
          <w:color w:val="000000"/>
          <w:sz w:val="28"/>
        </w:rPr>
        <w:t>Химический эксперимент</w:t>
      </w:r>
      <w:r w:rsidRPr="00B95598">
        <w:rPr>
          <w:rFonts w:ascii="Times New Roman" w:hAnsi="Times New Roman"/>
          <w:b/>
          <w:color w:val="000000"/>
          <w:sz w:val="28"/>
        </w:rPr>
        <w:t>: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ознакомление с образцами металлов и сплавов, их физическими свойствами, изучение результатов коррозии металлов (возможно использование видеоматериалов), особенностей взаимодействия оксида кальция и натрия с водой (возможно использование видеоматериалов), исследование свойств жёсткой воды, процесса горения железа в кислороде (возможно использование видеоматериалов), признаков протекания качественных реакций на ионы: магния, кальция, алюминия, цинка, железа (</w:t>
      </w:r>
      <w:r>
        <w:rPr>
          <w:rFonts w:ascii="Times New Roman" w:hAnsi="Times New Roman"/>
          <w:color w:val="000000"/>
          <w:sz w:val="28"/>
        </w:rPr>
        <w:t>II</w:t>
      </w:r>
      <w:r w:rsidRPr="00B95598">
        <w:rPr>
          <w:rFonts w:ascii="Times New Roman" w:hAnsi="Times New Roman"/>
          <w:color w:val="000000"/>
          <w:sz w:val="28"/>
        </w:rPr>
        <w:t>) и железа (</w:t>
      </w:r>
      <w:r>
        <w:rPr>
          <w:rFonts w:ascii="Times New Roman" w:hAnsi="Times New Roman"/>
          <w:color w:val="000000"/>
          <w:sz w:val="28"/>
        </w:rPr>
        <w:t>III</w:t>
      </w:r>
      <w:r w:rsidRPr="00B95598">
        <w:rPr>
          <w:rFonts w:ascii="Times New Roman" w:hAnsi="Times New Roman"/>
          <w:color w:val="000000"/>
          <w:sz w:val="28"/>
        </w:rPr>
        <w:t>), меди (</w:t>
      </w:r>
      <w:r>
        <w:rPr>
          <w:rFonts w:ascii="Times New Roman" w:hAnsi="Times New Roman"/>
          <w:color w:val="000000"/>
          <w:sz w:val="28"/>
        </w:rPr>
        <w:t>II</w:t>
      </w:r>
      <w:r w:rsidRPr="00B95598">
        <w:rPr>
          <w:rFonts w:ascii="Times New Roman" w:hAnsi="Times New Roman"/>
          <w:color w:val="000000"/>
          <w:sz w:val="28"/>
        </w:rPr>
        <w:t>), наблюдение и описание процессов окрашивания пламени ионами натрия, калия и кальция (возможно использование видеоматериалов), исследование амфотерных свойств гидроксида алюминия и гидроксида цинка, решение экспериментальных задач по теме «Важнейшие металлы и их соединения».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Химия и окружающая среда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Вещества и материалы в повседневной жизни человека. Безопасное использование веществ и химических реакций в быту. Первая помощь при химических ожогах и отравлениях.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Химическое загрязнение окружающей среды (предельная допустимая концентрация веществ, далее – ПДК). Роль химии в решении экологических проблем.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i/>
          <w:color w:val="000000"/>
          <w:sz w:val="28"/>
        </w:rPr>
        <w:t>Химический эксперимент: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изучение образцов материалов (стекло, сплавы металлов, полимерные материалы).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i/>
          <w:color w:val="000000"/>
          <w:sz w:val="28"/>
        </w:rPr>
        <w:t>Межпредметные связи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lastRenderedPageBreak/>
        <w:t>Реализация межпредметных связей при изучении химии в 9 классе осуществляется через использование как общих естественно-научных понятий, так и понятий, являющихся системными для отдельных предметов естественно­-научного цикла.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модель, явление, парниковый эффект, технология, материалы.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Физика: материя, атом, электрон, протон, нейтрон, ион, нуклид, изотопы, радиоактивность, молекула, электрический заряд, проводники, полупроводники, диэлектрики, фотоэлемент, вещество, тело, объём, агрегатное состояние вещества, газ, раствор, растворимость, кристаллическая решётка, сплавы, физические величины, единицы измерения, космическое пространство, планеты, звёзды, Солнце.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Биология: фотосинтез, дыхание, биосфера, экосистема, минеральные удобрения, микроэлементы, макроэлементы, питательные вещества.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География: атмосфера, гидросфера, минералы, горные породы, полезные ископаемые, топливо, водные ресурсы.</w:t>
      </w:r>
    </w:p>
    <w:p w:rsidR="000501D8" w:rsidRPr="00B95598" w:rsidRDefault="000501D8">
      <w:pPr>
        <w:sectPr w:rsidR="000501D8" w:rsidRPr="00B9559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Pr="00B95598" w:rsidRDefault="008A3399">
      <w:pPr>
        <w:spacing w:after="0" w:line="264" w:lineRule="auto"/>
        <w:ind w:left="120"/>
        <w:jc w:val="both"/>
      </w:pPr>
      <w:bookmarkStart w:id="5" w:name="block-2935986"/>
      <w:bookmarkEnd w:id="4"/>
      <w:r w:rsidRPr="00B95598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ХИМИИ НА УРОВНЕ ОСНОВНОГО ОБЩЕГО ОБРАЗОВАНИЯ</w:t>
      </w:r>
    </w:p>
    <w:p w:rsidR="000501D8" w:rsidRPr="00B95598" w:rsidRDefault="000501D8">
      <w:pPr>
        <w:spacing w:after="0" w:line="264" w:lineRule="auto"/>
        <w:ind w:left="120"/>
        <w:jc w:val="both"/>
      </w:pP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Личностные результаты освоения программы основного общего образования достигаются в ходе обучения химии в единстве учебной и воспитательной деятельности в соответствии с традиционными российскими социокультурными и духовно-нравственными ценностями, принятыми в обществе правилами и нормами поведения и способствуют процессам самопознания, саморазвития и социализации обучающихся.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Личностные результаты отражают готовность обучающихся руководствоваться системой позитивных ценностных ориентаций и расширение опыта деятельности на её основе, в том числе в части: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1)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  <w:r w:rsidRPr="00B95598">
        <w:rPr>
          <w:rFonts w:ascii="Times New Roman" w:hAnsi="Times New Roman"/>
          <w:b/>
          <w:color w:val="000000"/>
          <w:sz w:val="28"/>
        </w:rPr>
        <w:t>патриотического воспитания</w:t>
      </w:r>
      <w:r w:rsidRPr="00B95598">
        <w:rPr>
          <w:rFonts w:ascii="Times New Roman" w:hAnsi="Times New Roman"/>
          <w:color w:val="000000"/>
          <w:sz w:val="28"/>
        </w:rPr>
        <w:t>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ценностного отношения к отечественному культурному, историческому и научному наследию, понимания значения химической науки в жизни современного общества, способности владеть достоверной информацией о передовых достижениях и открытиях мировой и отечественной химии, заинтересованности в научных знаниях об устройстве мира и общества;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2)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  <w:r w:rsidRPr="00B95598">
        <w:rPr>
          <w:rFonts w:ascii="Times New Roman" w:hAnsi="Times New Roman"/>
          <w:b/>
          <w:color w:val="000000"/>
          <w:sz w:val="28"/>
        </w:rPr>
        <w:t>гражданского воспитания: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представления о социальных нормах и правилах межличностных отношений в коллективе, коммуникативной компетентности в общественно полезной, </w:t>
      </w:r>
      <w:proofErr w:type="spellStart"/>
      <w:r w:rsidRPr="00B95598">
        <w:rPr>
          <w:rFonts w:ascii="Times New Roman" w:hAnsi="Times New Roman"/>
          <w:color w:val="000000"/>
          <w:sz w:val="28"/>
        </w:rPr>
        <w:t>учебно­исследовательской</w:t>
      </w:r>
      <w:proofErr w:type="spellEnd"/>
      <w:r w:rsidRPr="00B95598">
        <w:rPr>
          <w:rFonts w:ascii="Times New Roman" w:hAnsi="Times New Roman"/>
          <w:color w:val="000000"/>
          <w:sz w:val="28"/>
        </w:rPr>
        <w:t>, творческой и других видах деятельности, готовности к разнообразной совместной деятельности при выполнении учебных, познавательных задач, выполнении химических экспериментов, создании учебных проектов, стремления к взаимопониманию и взаимопомощи в процессе этой учебной деятельности, готовности оценивать своё поведение и поступки своих товарищей с позиции нравственных и правовых норм с учётом осознания последствий поступков;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3)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  <w:r w:rsidRPr="00B95598"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 w:rsidRPr="00B95598">
        <w:rPr>
          <w:rFonts w:ascii="Times New Roman" w:hAnsi="Times New Roman"/>
          <w:color w:val="000000"/>
          <w:sz w:val="28"/>
        </w:rPr>
        <w:t>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мировоззренческие представления о веществе и химической реакции, соответствующие современному уровню развития науки и составляющие основу для понимания сущности научной картины мира, представления об основных закономерностях развития природы, взаимосвязях человека с природной средой, о роли химии в познании этих закономерностей;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познавательные мотивы, направленные на получение новых знаний по химии, необходимые для объяснения наблюдаемых процессов и явлений, познавательной, информационной и читательской культуры, в том числе навыков самостоятельной работы с учебными текстами, справочной </w:t>
      </w:r>
      <w:r w:rsidRPr="00B95598">
        <w:rPr>
          <w:rFonts w:ascii="Times New Roman" w:hAnsi="Times New Roman"/>
          <w:color w:val="000000"/>
          <w:sz w:val="28"/>
        </w:rPr>
        <w:lastRenderedPageBreak/>
        <w:t>литературой, доступными техническими средствами информационных технологий;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интерес к обучению и познанию, любознательность, готовность и способность к самообразованию, проектной и исследовательской деятельности, к осознанному выбору направленности и уровня обучения в дальнейшем;</w:t>
      </w:r>
    </w:p>
    <w:p w:rsidR="000501D8" w:rsidRPr="00B95598" w:rsidRDefault="008A3399">
      <w:pPr>
        <w:spacing w:after="0" w:line="264" w:lineRule="auto"/>
        <w:ind w:firstLine="600"/>
        <w:jc w:val="both"/>
      </w:pPr>
      <w:bookmarkStart w:id="6" w:name="_Toc138318759"/>
      <w:bookmarkEnd w:id="6"/>
      <w:r w:rsidRPr="00B95598">
        <w:rPr>
          <w:rFonts w:ascii="Times New Roman" w:hAnsi="Times New Roman"/>
          <w:b/>
          <w:color w:val="000000"/>
          <w:sz w:val="28"/>
        </w:rPr>
        <w:t>4)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  <w:r w:rsidRPr="00B95598">
        <w:rPr>
          <w:rFonts w:ascii="Times New Roman" w:hAnsi="Times New Roman"/>
          <w:b/>
          <w:color w:val="000000"/>
          <w:sz w:val="28"/>
        </w:rPr>
        <w:t>формирования культуры здоровья</w:t>
      </w:r>
      <w:r w:rsidRPr="00B95598">
        <w:rPr>
          <w:rFonts w:ascii="Times New Roman" w:hAnsi="Times New Roman"/>
          <w:color w:val="000000"/>
          <w:sz w:val="28"/>
        </w:rPr>
        <w:t>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осознание ценности жизни, ответственного отношения к своему здоровью, установки на здоровый образ жизни, осознание последствий и неприятие вредных привычек (употребления алкоголя, наркотиков, курения), необходимости соблюдения правил безопасности при обращении с химическими веществами в быту и реальной жизни;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5)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  <w:r w:rsidRPr="00B95598">
        <w:rPr>
          <w:rFonts w:ascii="Times New Roman" w:hAnsi="Times New Roman"/>
          <w:b/>
          <w:color w:val="000000"/>
          <w:sz w:val="28"/>
        </w:rPr>
        <w:t>трудового воспитания: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интерес к практическому изучению профессий и труда различного рода, уважение к труду и результатам трудовой деятельности, в том числе на основе применения предметных знаний по химии, осознанный выбор индивидуальной траектории продолжения образования с учётом личностных интересов и способности к химии, общественных интересов и потребностей, успешной профессиональной деятельности и развития необходимых умений, готовность адаптироваться в профессиональной среде;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6)</w:t>
      </w:r>
      <w:r w:rsidRPr="00B95598">
        <w:rPr>
          <w:rFonts w:ascii="Times New Roman" w:hAnsi="Times New Roman"/>
          <w:color w:val="000000"/>
          <w:sz w:val="28"/>
        </w:rPr>
        <w:t xml:space="preserve"> </w:t>
      </w:r>
      <w:r w:rsidRPr="00B95598">
        <w:rPr>
          <w:rFonts w:ascii="Times New Roman" w:hAnsi="Times New Roman"/>
          <w:b/>
          <w:color w:val="000000"/>
          <w:sz w:val="28"/>
        </w:rPr>
        <w:t>экологического воспитания: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экологически целесообразное отношение к природе как источнику жизни на Земле, основе её существования, понимание ценности здорового и безопасного образа жизни, ответственное отношение к собственному физическому и психическому здоровью, осознание ценности соблюдения правил безопасного поведения при работе с веществами, а также в ситуациях, угрожающих здоровью и жизни людей;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способности применять знания, получаемые при изучении химии, для решения задач, связанных с окружающей природной средой, для повышения уровня экологической культуры, осознания глобального характера экологических проблем и путей их решения посредством методов химии, экологического мышления, умения руководствоваться им в познавательной, коммуникативной и социальной практике.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МЕТАПРЕДМЕТНЫЕ РЕЗУЛЬТАТЫ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В составе метапредметных результатов выделяют значимые для формирования мировоззрения общенаучные понятия (закон, теория, принцип, гипотеза, факт, система, процесс, эксперимент и другое.), которые используются в естественно-научных учебных предметах и позволяют на основе знаний из этих предметов формировать представление о целостной </w:t>
      </w:r>
      <w:r w:rsidRPr="00B95598">
        <w:rPr>
          <w:rFonts w:ascii="Times New Roman" w:hAnsi="Times New Roman"/>
          <w:color w:val="000000"/>
          <w:sz w:val="28"/>
        </w:rPr>
        <w:lastRenderedPageBreak/>
        <w:t xml:space="preserve">научной картине мира, и универсальные учебные действия (познавательные, коммуникативные, регулятивные), которые обеспечивают формирование готовности к самостоятельному планированию и осуществлению учебной деятельности.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Базовые логические действия: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умения использовать приёмы логического мышления при освоении знаний: раскрывать смысл химических понятий (выделять их характерные признаки, устанавливать взаимосвязь с другими понятиями), использовать понятия для объяснения отдельных фактов и явлений, выбирать основания и критерии для классификации химических веществ и химических реакций, устанавливать причинно-следственные связи между объектами изучения, строить логические рассуждения (индуктивные, дедуктивные, по аналогии), делать выводы и заключения;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умение применять в процессе познания понятия (предметные и метапредметные), символические (знаковые) модели, используемые в химии, преобразовывать широко применяемые в химии модельные представления – химический знак (символ элемента), химическая формула и уравнение химической реакции – при решении учебно-познавательных задач, с учётом этих модельных представлений выявлять и характеризовать существенные признаки изучаемых объектов – химических веществ и химических реакций, выявлять общие закономерности, причинно-следственные связи и противоречия в изучаемых процессах и явлениях.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Базовые исследовательские действия</w:t>
      </w:r>
      <w:r w:rsidRPr="00B95598">
        <w:rPr>
          <w:rFonts w:ascii="Times New Roman" w:hAnsi="Times New Roman"/>
          <w:color w:val="000000"/>
          <w:sz w:val="28"/>
        </w:rPr>
        <w:t>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умение использовать поставленные вопросы в качестве инструмента познания, а также в качестве основы для формирования гипотезы по проверке правильности высказываемых суждений;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приобретение опыта по планированию, организации и проведению ученических экспериментов, умение наблюдать за ходом процесса, самостоятельно прогнозировать его результат, формулировать обобщения и выводы по результатам проведённого опыта, исследования, составлять отчёт о проделанной работе.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Работа с информацией: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умение выбирать, анализировать и интерпретировать информацию различных видов и форм представления, получаемую из разных источников (научно-популярная литература химического содержания, справочные пособия, ресурсы Интернета), критически оценивать противоречивую и недостоверную информацию;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lastRenderedPageBreak/>
        <w:t>умение применять различные методы и запросы при поиске и отборе информации и соответствующих данных, необходимых для выполнения учебных и познавательных задач определённого типа, приобретение опыта в области использования информационно-коммуникативных технологий, овладение культурой активного использования различных поисковых систем, самостоятельно выбирать оптимальную форму представления информации и иллюстрировать решаемые задачи несложными схемами, диаграммами, другими формами графики и их комбинациями;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умение использовать и анализировать в процессе учебной и исследовательской деятельности информацию о влиянии промышленности, сельского хозяйства и транспорта на состояние окружающей природной среды.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умения задавать вопросы (в ходе диалога и (или) дискуссии) по существу обсуждаемой темы, формулировать свои предложения относительно выполнения предложенной задачи;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умения представлять полученные результаты познавательной деятельности в устных и письменных текстах; делать презентацию результатов выполнения химического эксперимента (лабораторного опыта, лабораторной работы по исследованию свойств веществ, учебного проекта);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умения учебного сотрудничества со сверстниками в совместной познавательной и исследовательской деятельности при решении возникающих проблем на основе учёта общих интересов и согласования позиций (обсуждения, обмен мнениями, «мозговые штурмы», координация совместных действий, определение критериев по оценке качества выполненной работы и другие).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действия: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умение самостоятельно определять цели деятельности, планировать, осуществлять, контролировать и при необходимости корректировать свою деятельность, выбирать наиболее эффективные способы решения учебных и познавательных задач, самостоятельно составлять или корректировать предложенный алгоритм действий при выполнении заданий с учётом получения новых знаний об изучаемых объектах – веществах и реакциях, оценивать соответствие полученного результата заявленной цели, умение использовать и анализировать контексты, предлагаемые в условии заданий.</w:t>
      </w:r>
      <w:bookmarkStart w:id="7" w:name="_Toc138318760"/>
      <w:bookmarkStart w:id="8" w:name="_Toc134720971"/>
      <w:bookmarkEnd w:id="7"/>
      <w:bookmarkEnd w:id="8"/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В составе предметных результатов по освоению обязательного содержания, установленного данной федеральной рабочей программой, выделяют: освоенные обучающимися научные знания, умения и способы </w:t>
      </w:r>
      <w:r w:rsidRPr="00B95598">
        <w:rPr>
          <w:rFonts w:ascii="Times New Roman" w:hAnsi="Times New Roman"/>
          <w:color w:val="000000"/>
          <w:sz w:val="28"/>
        </w:rPr>
        <w:lastRenderedPageBreak/>
        <w:t xml:space="preserve">действий, специфические для предметной области «Химия», виды деятельности по получению нового знания, его интерпретации, преобразованию и применению в различных учебных и новых ситуациях. 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К концу обучения в</w:t>
      </w:r>
      <w:r w:rsidRPr="00B95598">
        <w:rPr>
          <w:rFonts w:ascii="Times New Roman" w:hAnsi="Times New Roman"/>
          <w:b/>
          <w:color w:val="000000"/>
          <w:sz w:val="28"/>
        </w:rPr>
        <w:t xml:space="preserve"> 8 классе</w:t>
      </w:r>
      <w:r w:rsidRPr="00B95598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атом, молекула, химический элемент, простое вещество, сложное вещество, смесь (однородная и неоднородная), валентность, относительная атомная и молекулярная масса, количество вещества, моль, молярная масса, массовая доля химического элемента в соединении, молярный объём, оксид, кислота, основание, соль, электроотрицательность, степень окисления, химическая реакция, классификация реакций: реакции соединения, реакции разложения, реакции замещения, реакции обмена, экзо- и эндотермические реакции, тепловой эффект реакции, ядро атома, электронный слой атома, атомная </w:t>
      </w:r>
      <w:proofErr w:type="spellStart"/>
      <w:r w:rsidRPr="00B95598">
        <w:rPr>
          <w:rFonts w:ascii="Times New Roman" w:hAnsi="Times New Roman"/>
          <w:color w:val="000000"/>
          <w:sz w:val="28"/>
        </w:rPr>
        <w:t>орбиталь</w:t>
      </w:r>
      <w:proofErr w:type="spellEnd"/>
      <w:r w:rsidRPr="00B95598">
        <w:rPr>
          <w:rFonts w:ascii="Times New Roman" w:hAnsi="Times New Roman"/>
          <w:color w:val="000000"/>
          <w:sz w:val="28"/>
        </w:rPr>
        <w:t>, радиус атома, химическая связь, полярная и неполярная ковалентная связь, ионная связь, ион, катион, анион, раствор, массовая доля вещества (процентная концентрация) в растворе;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определять валентность атомов элементов в бинарных соединениях, степень окисления элементов в бинарных соединениях, принадлежность веществ к определённому классу соединений по формулам, вид химической связи (ковалентная и ионная) в неорганических соединениях;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Менделеева: демонстрировать понимание периодической зависимости свойств химических элементов от их положения в Периодической системе, законов сохранения массы веществ, постоянства состава, атомно­-молекулярного учения, закона Авогадро;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таблице «Периодическая система химических элементов Д. И. Менделеева» с числовыми характеристиками строения атомов </w:t>
      </w:r>
      <w:r w:rsidRPr="00B95598">
        <w:rPr>
          <w:rFonts w:ascii="Times New Roman" w:hAnsi="Times New Roman"/>
          <w:color w:val="000000"/>
          <w:sz w:val="28"/>
        </w:rPr>
        <w:lastRenderedPageBreak/>
        <w:t>химических элементов (состав и заряд ядра, общее число электронов и распределение их по электронным слоям);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эффекту);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характеризовать (описывать) общие химические свойства веществ различных классов, подтверждая описание примерами молекулярных уравнений соответствующих химических реакций;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качественного состава, возможности протекания химических превращений в различных условиях;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классификацию, выявление причинно-­следственных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мысленный);</w:t>
      </w:r>
    </w:p>
    <w:p w:rsidR="000501D8" w:rsidRPr="00B95598" w:rsidRDefault="008A3399">
      <w:pPr>
        <w:numPr>
          <w:ilvl w:val="0"/>
          <w:numId w:val="1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следовать правилам пользования химической посудой и лабораторным оборудованием, а также правилам обращения с веществами в соответствии с инструкциями по выполнению лабораторных химических опытов по получению и собиранию газообразных веществ (водорода и кислорода), приготовлению растворов с определённой массовой долей растворённого вещества, планировать и проводить химические эксперименты по распознаванию растворов щелочей и кислот с помощью индикаторов (лакмус, фенолфталеин, метилоранж и другие).</w:t>
      </w:r>
    </w:p>
    <w:p w:rsidR="000501D8" w:rsidRPr="00B95598" w:rsidRDefault="008A3399">
      <w:pPr>
        <w:spacing w:after="0" w:line="264" w:lineRule="auto"/>
        <w:ind w:firstLine="600"/>
        <w:jc w:val="both"/>
      </w:pPr>
      <w:r w:rsidRPr="00B95598">
        <w:rPr>
          <w:rFonts w:ascii="Times New Roman" w:hAnsi="Times New Roman"/>
          <w:color w:val="000000"/>
          <w:sz w:val="28"/>
        </w:rPr>
        <w:t>К концу обучения в</w:t>
      </w:r>
      <w:r w:rsidRPr="00B95598">
        <w:rPr>
          <w:rFonts w:ascii="Times New Roman" w:hAnsi="Times New Roman"/>
          <w:b/>
          <w:color w:val="000000"/>
          <w:sz w:val="28"/>
        </w:rPr>
        <w:t xml:space="preserve"> 9 классе</w:t>
      </w:r>
      <w:r w:rsidRPr="00B95598">
        <w:rPr>
          <w:rFonts w:ascii="Times New Roman" w:hAnsi="Times New Roman"/>
          <w:color w:val="000000"/>
          <w:sz w:val="28"/>
        </w:rPr>
        <w:t xml:space="preserve"> предметные результаты на базовом уровне должны отражать сформированность у обучающихся умений: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раскрывать смысл основных химических понятий: химический элемент, атом, молекула, ион, катион, анион, простое вещество, сложное вещество, валентность, электроотрицательность, степень окисления, химическая реакция, химическая связь, тепловой эффект реакции, моль, молярный объём, раствор, электролиты, </w:t>
      </w:r>
      <w:proofErr w:type="spellStart"/>
      <w:r w:rsidRPr="00B95598">
        <w:rPr>
          <w:rFonts w:ascii="Times New Roman" w:hAnsi="Times New Roman"/>
          <w:color w:val="000000"/>
          <w:sz w:val="28"/>
        </w:rPr>
        <w:t>неэлектролиты</w:t>
      </w:r>
      <w:proofErr w:type="spellEnd"/>
      <w:r w:rsidRPr="00B95598">
        <w:rPr>
          <w:rFonts w:ascii="Times New Roman" w:hAnsi="Times New Roman"/>
          <w:color w:val="000000"/>
          <w:sz w:val="28"/>
        </w:rPr>
        <w:t xml:space="preserve">, электролитическая диссоциация, реакции ионного обмена, катализатор, химическое равновесие, обратимые и </w:t>
      </w:r>
      <w:r w:rsidRPr="00B95598">
        <w:rPr>
          <w:rFonts w:ascii="Times New Roman" w:hAnsi="Times New Roman"/>
          <w:color w:val="000000"/>
          <w:sz w:val="28"/>
        </w:rPr>
        <w:lastRenderedPageBreak/>
        <w:t>необратимые реакции, окислительно-восстановительные реакции, окислитель, восстановитель, окисление и восстановление, аллотропия, амфотерность, химическая связь (ковалентная, ионная, металлическая), кристаллическая решётка, коррозия металлов, сплавы, скорость химической реакции, предельно допустимая концентрация ПДК вещества;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иллюстрировать взаимосвязь основных химических понятий и применять эти понятия при описании веществ и их превращений;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использовать химическую символику для составления формул веществ и уравнений химических реакций;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определять валентность и степень окисления химических элементов в соединениях различного состава, принадлежность веществ к определённому классу соединений по формулам, вид химической связи (ковалентная, ионная, металлическая) в неорганических соединениях, заряд иона по химической формуле, характер среды в водных растворах неорганических соединений, тип кристаллической решётки конкретного вещества;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раскрывать смысл Периодического закона Д. И. Менделеева и демонстрировать его понимание: описывать и характеризовать табличную форму Периодической системы химических элементов: различать понятия «главная подгруппа (А-группа)» и «побочная подгруппа (Б-группа)», малые и большие периоды, соотносить обозначения, которые имеются в периодической таблице, с числовыми характеристиками строения атомов химических элементов (состав и заряд ядра, общее число электронов и распределение их по электронным слоям), объяснять общие закономерности в изменении свойств элементов и их соединений в пределах малых периодов и главных подгрупп с учётом строения их атомов;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классифицировать химические элементы, неорганические вещества, химические реакции (по числу и составу участвующих в реакции веществ, по тепловому эффекту, по изменению степеней окисления химических элементов);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характеризовать (описывать) общие и специфические химические свойства простых и сложных веществ, подтверждая описание примерами молекулярных и ионных уравнений соответствующих химических реакций;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 xml:space="preserve">составлять уравнения электролитической диссоциации кислот, щелочей и солей, полные и сокращённые уравнения реакций ионного </w:t>
      </w:r>
      <w:r w:rsidRPr="00B95598">
        <w:rPr>
          <w:rFonts w:ascii="Times New Roman" w:hAnsi="Times New Roman"/>
          <w:color w:val="000000"/>
          <w:sz w:val="28"/>
        </w:rPr>
        <w:lastRenderedPageBreak/>
        <w:t>обмена, уравнения реакций, подтверждающих существование генетической связи между веществами различных классов;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раскрывать сущность окислительно-восстановительных реакций посредством составления электронного баланса этих реакций;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прогнозировать свойства веществ в зависимости от их строения, возможности протекания химических превращений в различных условиях;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вычислять относительную молекулярную и молярную массы веществ, массовую долю химического элемента по формуле соединения, массовую долю вещества в растворе, проводить расчёты по уравнению химической реакции;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 по получению и собиранию газообразных веществ (аммиака и углекислого газа);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проводить реакции, подтверждающие качественный состав различных веществ: распознавать опытным путём хлорид-, бромид-, иодид-, карбонат-, фосфат-, силикат-, сульфат-, гидроксид-ионы, катионы аммония и ионы изученных металлов, присутствующие в водных растворах неорганических веществ;</w:t>
      </w:r>
    </w:p>
    <w:p w:rsidR="000501D8" w:rsidRPr="00B95598" w:rsidRDefault="008A3399">
      <w:pPr>
        <w:numPr>
          <w:ilvl w:val="0"/>
          <w:numId w:val="2"/>
        </w:numPr>
        <w:spacing w:after="0" w:line="264" w:lineRule="auto"/>
        <w:jc w:val="both"/>
      </w:pPr>
      <w:r w:rsidRPr="00B95598">
        <w:rPr>
          <w:rFonts w:ascii="Times New Roman" w:hAnsi="Times New Roman"/>
          <w:color w:val="000000"/>
          <w:sz w:val="28"/>
        </w:rPr>
        <w:t>применять основные операции мыслительной деятельности – анализ и синтез, сравнение, обобщение, систематизацию, выявление причинно-следственных связей – для изучения свойств веществ и химических реакций, естественно-научные методы познания – наблюдение, измерение, моделирование, эксперимент (реальный и мысленный).</w:t>
      </w:r>
    </w:p>
    <w:p w:rsidR="000501D8" w:rsidRPr="00B95598" w:rsidRDefault="000501D8">
      <w:pPr>
        <w:sectPr w:rsidR="000501D8" w:rsidRPr="00B95598">
          <w:pgSz w:w="11906" w:h="16383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bookmarkStart w:id="9" w:name="block-2935981"/>
      <w:bookmarkEnd w:id="5"/>
      <w:r w:rsidRPr="00B95598"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8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9"/>
        <w:gridCol w:w="3429"/>
        <w:gridCol w:w="1530"/>
        <w:gridCol w:w="2302"/>
        <w:gridCol w:w="2389"/>
        <w:gridCol w:w="3531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Первоначальные химические понятия</w:t>
            </w:r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Химия — важная область естествознания и практической деятельности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Вещества и химические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2D79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Важнейшие представители неорганических веществ</w:t>
            </w:r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Воздух. Кислород. Понятие об оксидах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proofErr w:type="spellStart"/>
            <w:r w:rsidRPr="00B95598">
              <w:rPr>
                <w:rFonts w:ascii="Times New Roman" w:hAnsi="Times New Roman"/>
                <w:color w:val="000000"/>
                <w:sz w:val="24"/>
              </w:rPr>
              <w:t>Водород.Понятие</w:t>
            </w:r>
            <w:proofErr w:type="spellEnd"/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о кислотах и солях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Вода. Растворы. Понятие об основаниях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классы неорганических соединений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Раздел 3.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Менделеева.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Строение атомов. Химическая связь. Окислительно-восстановительные реакции</w:t>
            </w:r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Периодический закон и Периодическая система химических элементов Д. И. Менделе­ева. </w:t>
            </w:r>
            <w:r>
              <w:rPr>
                <w:rFonts w:ascii="Times New Roman" w:hAnsi="Times New Roman"/>
                <w:color w:val="000000"/>
                <w:sz w:val="24"/>
              </w:rPr>
              <w:t>Строение атома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Химическая связь. Окислительно-восстановительные реакции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41837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8A339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9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18"/>
        <w:gridCol w:w="4693"/>
        <w:gridCol w:w="1509"/>
        <w:gridCol w:w="1841"/>
        <w:gridCol w:w="1910"/>
        <w:gridCol w:w="2824"/>
      </w:tblGrid>
      <w:tr w:rsidR="000501D8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0501D8" w:rsidRDefault="000501D8">
            <w:pPr>
              <w:spacing w:after="0"/>
              <w:ind w:left="135"/>
            </w:pPr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0501D8" w:rsidRDefault="000501D8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01D8" w:rsidRDefault="000501D8"/>
        </w:tc>
      </w:tr>
      <w:tr w:rsidR="000501D8" w:rsidRPr="002D79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Вещество и химические реакции</w:t>
            </w:r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Повторение и углубление знаний основных разделов курса 8 класса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5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Основные закономерности химических реакций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Электролитическая диссоциация. Химические реакции в растворах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2D79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Неметаллы и их соединения</w:t>
            </w:r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VII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Галогены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VI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А-группы. </w:t>
            </w:r>
            <w:r>
              <w:rPr>
                <w:rFonts w:ascii="Times New Roman" w:hAnsi="Times New Roman"/>
                <w:color w:val="000000"/>
                <w:sz w:val="24"/>
              </w:rPr>
              <w:t>Сера и её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V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>А-группы. Азот, фосфор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Общая характеристика химических элементов </w:t>
            </w:r>
            <w:r>
              <w:rPr>
                <w:rFonts w:ascii="Times New Roman" w:hAnsi="Times New Roman"/>
                <w:color w:val="000000"/>
                <w:sz w:val="24"/>
              </w:rPr>
              <w:t>IV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А-группы. Углерод и </w:t>
            </w:r>
            <w:proofErr w:type="gramStart"/>
            <w:r w:rsidRPr="00B95598">
              <w:rPr>
                <w:rFonts w:ascii="Times New Roman" w:hAnsi="Times New Roman"/>
                <w:color w:val="000000"/>
                <w:sz w:val="24"/>
              </w:rPr>
              <w:t>кремний</w:t>
            </w:r>
            <w:proofErr w:type="gramEnd"/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2D79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lastRenderedPageBreak/>
              <w:t>Раздел 3.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Металлы и их соединения</w:t>
            </w:r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свойства металлов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Важнейшие металлы и их соединения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2D79A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Раздел 4.</w:t>
            </w: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 w:rsidRPr="00B95598">
              <w:rPr>
                <w:rFonts w:ascii="Times New Roman" w:hAnsi="Times New Roman"/>
                <w:b/>
                <w:color w:val="000000"/>
                <w:sz w:val="24"/>
              </w:rPr>
              <w:t>Химия и окружающая среда</w:t>
            </w:r>
          </w:p>
        </w:tc>
      </w:tr>
      <w:tr w:rsidR="000501D8" w:rsidRPr="002D79AF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Вещества и материалы в жизни человека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  <w:tr w:rsidR="000501D8" w:rsidRPr="002D79A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0501D8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B95598">
                <w:rPr>
                  <w:rFonts w:ascii="Times New Roman" w:hAnsi="Times New Roman"/>
                  <w:color w:val="0000FF"/>
                  <w:u w:val="single"/>
                </w:rPr>
                <w:t>636</w:t>
              </w:r>
            </w:hyperlink>
          </w:p>
        </w:tc>
      </w:tr>
      <w:tr w:rsidR="000501D8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01D8" w:rsidRPr="00B95598" w:rsidRDefault="008A3399">
            <w:pPr>
              <w:spacing w:after="0"/>
              <w:ind w:left="135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 w:rsidRPr="00B95598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0501D8" w:rsidRDefault="008A339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0501D8" w:rsidRDefault="000501D8"/>
        </w:tc>
      </w:tr>
    </w:tbl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0501D8">
      <w:pPr>
        <w:sectPr w:rsidR="000501D8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01D8" w:rsidRDefault="000501D8" w:rsidP="002D79AF">
      <w:pPr>
        <w:spacing w:after="0"/>
        <w:sectPr w:rsidR="000501D8" w:rsidSect="002D79AF">
          <w:pgSz w:w="16383" w:h="11906" w:orient="landscape"/>
          <w:pgMar w:top="1134" w:right="850" w:bottom="1134" w:left="1701" w:header="720" w:footer="720" w:gutter="0"/>
          <w:cols w:space="720"/>
        </w:sectPr>
      </w:pPr>
      <w:bookmarkStart w:id="10" w:name="block-2935987"/>
      <w:bookmarkEnd w:id="9"/>
    </w:p>
    <w:bookmarkEnd w:id="10"/>
    <w:p w:rsidR="008A3399" w:rsidRDefault="008A3399"/>
    <w:sectPr w:rsidR="008A3399" w:rsidSect="000501D8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AC33A1"/>
    <w:multiLevelType w:val="multilevel"/>
    <w:tmpl w:val="621E889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100C36"/>
    <w:multiLevelType w:val="multilevel"/>
    <w:tmpl w:val="3896446E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01D8"/>
    <w:rsid w:val="000501D8"/>
    <w:rsid w:val="002D79AF"/>
    <w:rsid w:val="004E2696"/>
    <w:rsid w:val="00632AB7"/>
    <w:rsid w:val="006525E5"/>
    <w:rsid w:val="0074374A"/>
    <w:rsid w:val="008902D1"/>
    <w:rsid w:val="00892824"/>
    <w:rsid w:val="008A3399"/>
    <w:rsid w:val="00936725"/>
    <w:rsid w:val="00B95598"/>
    <w:rsid w:val="00C85390"/>
    <w:rsid w:val="00CC6D41"/>
    <w:rsid w:val="00CD625A"/>
    <w:rsid w:val="00DB6A6C"/>
    <w:rsid w:val="00E1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2AF583"/>
  <w15:docId w15:val="{244C822F-FF30-408F-88C9-1FC5D9E100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Intense Reference" w:semiHidden="1" w:unhideWhenUsed="1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01D8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01D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DB6A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DB6A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/7f41837c" TargetMode="External"/><Relationship Id="rId13" Type="http://schemas.openxmlformats.org/officeDocument/2006/relationships/hyperlink" Target="https://m.edsoo.ru/7f41837c" TargetMode="External"/><Relationship Id="rId18" Type="http://schemas.openxmlformats.org/officeDocument/2006/relationships/hyperlink" Target="https://m.edsoo.ru/7f41a636" TargetMode="External"/><Relationship Id="rId26" Type="http://schemas.openxmlformats.org/officeDocument/2006/relationships/hyperlink" Target="https://m.edsoo.ru/7f41a636" TargetMode="External"/><Relationship Id="rId3" Type="http://schemas.openxmlformats.org/officeDocument/2006/relationships/styles" Target="styles.xml"/><Relationship Id="rId21" Type="http://schemas.openxmlformats.org/officeDocument/2006/relationships/hyperlink" Target="https://m.edsoo.ru/7f41a636" TargetMode="External"/><Relationship Id="rId7" Type="http://schemas.openxmlformats.org/officeDocument/2006/relationships/hyperlink" Target="https://m.edsoo.ru/7f41837c" TargetMode="External"/><Relationship Id="rId12" Type="http://schemas.openxmlformats.org/officeDocument/2006/relationships/hyperlink" Target="https://m.edsoo.ru/7f41837c" TargetMode="External"/><Relationship Id="rId17" Type="http://schemas.openxmlformats.org/officeDocument/2006/relationships/hyperlink" Target="https://m.edsoo.ru/7f41a636" TargetMode="External"/><Relationship Id="rId25" Type="http://schemas.openxmlformats.org/officeDocument/2006/relationships/hyperlink" Target="https://m.edsoo.ru/7f41a63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.edsoo.ru/7f41837c" TargetMode="External"/><Relationship Id="rId20" Type="http://schemas.openxmlformats.org/officeDocument/2006/relationships/hyperlink" Target="https://m.edsoo.ru/7f41a636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m.edsoo.ru/7f41837c" TargetMode="External"/><Relationship Id="rId24" Type="http://schemas.openxmlformats.org/officeDocument/2006/relationships/hyperlink" Target="https://m.edsoo.ru/7f41a636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m.edsoo.ru/7f41837c" TargetMode="External"/><Relationship Id="rId23" Type="http://schemas.openxmlformats.org/officeDocument/2006/relationships/hyperlink" Target="https://m.edsoo.ru/7f41a636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m.edsoo.ru/7f41837c" TargetMode="External"/><Relationship Id="rId19" Type="http://schemas.openxmlformats.org/officeDocument/2006/relationships/hyperlink" Target="https://m.edsoo.ru/7f41a63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.edsoo.ru/7f41837c" TargetMode="External"/><Relationship Id="rId14" Type="http://schemas.openxmlformats.org/officeDocument/2006/relationships/hyperlink" Target="https://m.edsoo.ru/7f41837c" TargetMode="External"/><Relationship Id="rId22" Type="http://schemas.openxmlformats.org/officeDocument/2006/relationships/hyperlink" Target="https://m.edsoo.ru/7f41a636" TargetMode="External"/><Relationship Id="rId27" Type="http://schemas.openxmlformats.org/officeDocument/2006/relationships/hyperlink" Target="https://m.edsoo.ru/7f41a63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7450A6-809A-484A-88F1-62B074D06D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6991</Words>
  <Characters>39852</Characters>
  <Application>Microsoft Office Word</Application>
  <DocSecurity>0</DocSecurity>
  <Lines>332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 Лошкеевич</cp:lastModifiedBy>
  <cp:revision>4</cp:revision>
  <cp:lastPrinted>2023-09-08T04:49:00Z</cp:lastPrinted>
  <dcterms:created xsi:type="dcterms:W3CDTF">2023-09-13T04:50:00Z</dcterms:created>
  <dcterms:modified xsi:type="dcterms:W3CDTF">2023-09-18T16:48:00Z</dcterms:modified>
</cp:coreProperties>
</file>