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A5" w:rsidRDefault="006844A5">
      <w:pPr>
        <w:pStyle w:val="ConsPlusTitle"/>
        <w:jc w:val="center"/>
        <w:outlineLvl w:val="0"/>
      </w:pPr>
      <w:bookmarkStart w:id="0" w:name="_GoBack"/>
      <w:bookmarkEnd w:id="0"/>
      <w:r>
        <w:t>АДМИНИСТРАЦИЯ ГОРОДА ТЮМЕНИ</w:t>
      </w:r>
    </w:p>
    <w:p w:rsidR="006844A5" w:rsidRDefault="006844A5">
      <w:pPr>
        <w:pStyle w:val="ConsPlusTitle"/>
        <w:jc w:val="center"/>
      </w:pPr>
    </w:p>
    <w:p w:rsidR="006844A5" w:rsidRDefault="006844A5">
      <w:pPr>
        <w:pStyle w:val="ConsPlusTitle"/>
        <w:jc w:val="center"/>
      </w:pPr>
      <w:r>
        <w:t>ПОСТАНОВЛЕНИЕ</w:t>
      </w:r>
    </w:p>
    <w:p w:rsidR="006844A5" w:rsidRDefault="006844A5">
      <w:pPr>
        <w:pStyle w:val="ConsPlusTitle"/>
        <w:jc w:val="center"/>
      </w:pPr>
      <w:r>
        <w:t>от 20 мая 2013 г. N 34-пк</w:t>
      </w:r>
    </w:p>
    <w:p w:rsidR="006844A5" w:rsidRDefault="006844A5">
      <w:pPr>
        <w:pStyle w:val="ConsPlusTitle"/>
        <w:jc w:val="center"/>
      </w:pPr>
    </w:p>
    <w:p w:rsidR="006844A5" w:rsidRDefault="006844A5">
      <w:pPr>
        <w:pStyle w:val="ConsPlusTitle"/>
        <w:jc w:val="center"/>
      </w:pPr>
      <w:r>
        <w:t>ОБ УТВЕРЖДЕНИИ ПОЛОЖЕНИЯ О ПРЕДОСТАВЛЕНИИ СТИПЕНДИЙ ГЛАВЫ</w:t>
      </w:r>
    </w:p>
    <w:p w:rsidR="006844A5" w:rsidRDefault="006844A5">
      <w:pPr>
        <w:pStyle w:val="ConsPlusTitle"/>
        <w:jc w:val="center"/>
      </w:pPr>
      <w:r>
        <w:t>ГОРОДА ТЮМЕНИ ОДАРЕННЫМ ДЕТЯМ, ОБУЧАЮЩИМСЯ В ОРГАНИЗАЦИЯХ</w:t>
      </w:r>
    </w:p>
    <w:p w:rsidR="006844A5" w:rsidRDefault="006844A5">
      <w:pPr>
        <w:pStyle w:val="ConsPlusTitle"/>
        <w:jc w:val="center"/>
      </w:pPr>
      <w:r>
        <w:t>ГОРОДА ТЮМЕНИ, ОСУЩЕСТВЛЯЮЩИХ ОБРАЗОВАТЕЛЬНУЮ ДЕЯТЕЛЬНОСТЬ</w:t>
      </w:r>
    </w:p>
    <w:p w:rsidR="006844A5" w:rsidRDefault="006844A5">
      <w:pPr>
        <w:pStyle w:val="ConsPlusTitle"/>
        <w:jc w:val="center"/>
      </w:pPr>
      <w:r>
        <w:t>ПО ОБРАЗОВАТЕЛЬНЫМ ПРОГРАММАМ ОСНОВНОГО ОБЩЕГО ОБРАЗОВАНИЯ,</w:t>
      </w:r>
    </w:p>
    <w:p w:rsidR="006844A5" w:rsidRDefault="006844A5">
      <w:pPr>
        <w:pStyle w:val="ConsPlusTitle"/>
        <w:jc w:val="center"/>
      </w:pPr>
      <w:r>
        <w:t>ОБРАЗОВАТЕЛЬНЫМ ПРОГРАММАМ СРЕДНЕГО ОБЩЕГО ОБРАЗОВАНИЯ,</w:t>
      </w:r>
    </w:p>
    <w:p w:rsidR="006844A5" w:rsidRDefault="006844A5">
      <w:pPr>
        <w:pStyle w:val="ConsPlusTitle"/>
        <w:jc w:val="center"/>
      </w:pPr>
      <w:r>
        <w:t>ДОПОЛНИТЕЛЬНЫМ ОБЩЕОБРАЗОВАТЕЛЬНЫМ ПРОГРАММАМ</w:t>
      </w:r>
    </w:p>
    <w:p w:rsidR="006844A5" w:rsidRDefault="006844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44A5">
        <w:trPr>
          <w:jc w:val="center"/>
        </w:trPr>
        <w:tc>
          <w:tcPr>
            <w:tcW w:w="9294" w:type="dxa"/>
            <w:tcBorders>
              <w:top w:val="nil"/>
              <w:left w:val="single" w:sz="24" w:space="0" w:color="CED3F1"/>
              <w:bottom w:val="nil"/>
              <w:right w:val="single" w:sz="24" w:space="0" w:color="F4F3F8"/>
            </w:tcBorders>
            <w:shd w:val="clear" w:color="auto" w:fill="F4F3F8"/>
          </w:tcPr>
          <w:p w:rsidR="006844A5" w:rsidRDefault="006844A5">
            <w:pPr>
              <w:pStyle w:val="ConsPlusNormal"/>
              <w:jc w:val="center"/>
            </w:pPr>
            <w:r>
              <w:rPr>
                <w:color w:val="392C69"/>
              </w:rPr>
              <w:t>Список изменяющих документов</w:t>
            </w:r>
          </w:p>
          <w:p w:rsidR="006844A5" w:rsidRDefault="006844A5">
            <w:pPr>
              <w:pStyle w:val="ConsPlusNormal"/>
              <w:jc w:val="center"/>
            </w:pPr>
            <w:r>
              <w:rPr>
                <w:color w:val="392C69"/>
              </w:rPr>
              <w:t xml:space="preserve">(в ред. постановлений Администрации города Тюмени от 25.02.2015 </w:t>
            </w:r>
            <w:hyperlink r:id="rId4" w:history="1">
              <w:r>
                <w:rPr>
                  <w:color w:val="0000FF"/>
                </w:rPr>
                <w:t>N 29-пк</w:t>
              </w:r>
            </w:hyperlink>
            <w:r>
              <w:rPr>
                <w:color w:val="392C69"/>
              </w:rPr>
              <w:t>,</w:t>
            </w:r>
          </w:p>
          <w:p w:rsidR="006844A5" w:rsidRDefault="006844A5">
            <w:pPr>
              <w:pStyle w:val="ConsPlusNormal"/>
              <w:jc w:val="center"/>
            </w:pPr>
            <w:r>
              <w:rPr>
                <w:color w:val="392C69"/>
              </w:rPr>
              <w:t xml:space="preserve">от 14.12.2017 </w:t>
            </w:r>
            <w:hyperlink r:id="rId5" w:history="1">
              <w:r>
                <w:rPr>
                  <w:color w:val="0000FF"/>
                </w:rPr>
                <w:t>N 808-пк</w:t>
              </w:r>
            </w:hyperlink>
            <w:r>
              <w:rPr>
                <w:color w:val="392C69"/>
              </w:rPr>
              <w:t xml:space="preserve">, от 03.09.2018 </w:t>
            </w:r>
            <w:hyperlink r:id="rId6" w:history="1">
              <w:r>
                <w:rPr>
                  <w:color w:val="0000FF"/>
                </w:rPr>
                <w:t>N 489-пк</w:t>
              </w:r>
            </w:hyperlink>
            <w:r>
              <w:rPr>
                <w:color w:val="392C69"/>
              </w:rPr>
              <w:t xml:space="preserve">, от 04.02.2020 </w:t>
            </w:r>
            <w:hyperlink r:id="rId7" w:history="1">
              <w:r>
                <w:rPr>
                  <w:color w:val="0000FF"/>
                </w:rPr>
                <w:t>N 11-пк</w:t>
              </w:r>
            </w:hyperlink>
            <w:r>
              <w:rPr>
                <w:color w:val="392C69"/>
              </w:rPr>
              <w:t>,</w:t>
            </w:r>
          </w:p>
          <w:p w:rsidR="006844A5" w:rsidRDefault="006844A5">
            <w:pPr>
              <w:pStyle w:val="ConsPlusNormal"/>
              <w:jc w:val="center"/>
            </w:pPr>
            <w:r>
              <w:rPr>
                <w:color w:val="392C69"/>
              </w:rPr>
              <w:t xml:space="preserve">от 06.07.2020 </w:t>
            </w:r>
            <w:hyperlink r:id="rId8" w:history="1">
              <w:r>
                <w:rPr>
                  <w:color w:val="0000FF"/>
                </w:rPr>
                <w:t>N 121-пк</w:t>
              </w:r>
            </w:hyperlink>
            <w:r>
              <w:rPr>
                <w:color w:val="392C69"/>
              </w:rPr>
              <w:t>)</w:t>
            </w:r>
          </w:p>
        </w:tc>
      </w:tr>
    </w:tbl>
    <w:p w:rsidR="006844A5" w:rsidRDefault="006844A5">
      <w:pPr>
        <w:pStyle w:val="ConsPlusNormal"/>
        <w:jc w:val="both"/>
      </w:pPr>
    </w:p>
    <w:p w:rsidR="006844A5" w:rsidRDefault="006844A5">
      <w:pPr>
        <w:pStyle w:val="ConsPlusNormal"/>
        <w:ind w:firstLine="540"/>
        <w:jc w:val="both"/>
      </w:pPr>
      <w:r>
        <w:t xml:space="preserve">В целях осуществления стимулирования и поддержки освоения обучающимися в организациях города Тюмени,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 руководствуясь </w:t>
      </w:r>
      <w:hyperlink r:id="rId9" w:history="1">
        <w:r>
          <w:rPr>
            <w:color w:val="0000FF"/>
          </w:rPr>
          <w:t>статьей 58</w:t>
        </w:r>
      </w:hyperlink>
      <w:r>
        <w:t xml:space="preserve"> Устава города Тюмени, Администрация города Тюмени постановила:</w:t>
      </w:r>
    </w:p>
    <w:p w:rsidR="006844A5" w:rsidRDefault="006844A5">
      <w:pPr>
        <w:pStyle w:val="ConsPlusNormal"/>
        <w:jc w:val="both"/>
      </w:pPr>
      <w:r>
        <w:t xml:space="preserve">(в ред. постановлений Администрации города Тюмени от 25.02.2015 </w:t>
      </w:r>
      <w:hyperlink r:id="rId10" w:history="1">
        <w:r>
          <w:rPr>
            <w:color w:val="0000FF"/>
          </w:rPr>
          <w:t>N 29-пк</w:t>
        </w:r>
      </w:hyperlink>
      <w:r>
        <w:t xml:space="preserve">, от 14.12.2017 </w:t>
      </w:r>
      <w:hyperlink r:id="rId11" w:history="1">
        <w:r>
          <w:rPr>
            <w:color w:val="0000FF"/>
          </w:rPr>
          <w:t>N 808-пк</w:t>
        </w:r>
      </w:hyperlink>
      <w:r>
        <w:t>)</w:t>
      </w:r>
    </w:p>
    <w:p w:rsidR="006844A5" w:rsidRDefault="006844A5">
      <w:pPr>
        <w:pStyle w:val="ConsPlusNormal"/>
        <w:spacing w:before="220"/>
        <w:ind w:firstLine="540"/>
        <w:jc w:val="both"/>
      </w:pPr>
      <w:r>
        <w:t xml:space="preserve">1. Утвердить </w:t>
      </w:r>
      <w:hyperlink w:anchor="P44" w:history="1">
        <w:r>
          <w:rPr>
            <w:color w:val="0000FF"/>
          </w:rPr>
          <w:t>Положение</w:t>
        </w:r>
      </w:hyperlink>
      <w:r>
        <w:t xml:space="preserve"> о предоставлении стипендий Главы города Тюмени одаренным детям, обучающимся в организациях города Тюмени,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 согласно приложению к настоящему постановлению.</w:t>
      </w:r>
    </w:p>
    <w:p w:rsidR="006844A5" w:rsidRDefault="006844A5">
      <w:pPr>
        <w:pStyle w:val="ConsPlusNormal"/>
        <w:jc w:val="both"/>
      </w:pPr>
      <w:r>
        <w:t xml:space="preserve">(в ред. постановлений Администрации города Тюмени от 25.02.2015 </w:t>
      </w:r>
      <w:hyperlink r:id="rId12" w:history="1">
        <w:r>
          <w:rPr>
            <w:color w:val="0000FF"/>
          </w:rPr>
          <w:t>N 29-пк</w:t>
        </w:r>
      </w:hyperlink>
      <w:r>
        <w:t xml:space="preserve">, от 14.12.2017 </w:t>
      </w:r>
      <w:hyperlink r:id="rId13" w:history="1">
        <w:r>
          <w:rPr>
            <w:color w:val="0000FF"/>
          </w:rPr>
          <w:t>N 808-пк</w:t>
        </w:r>
      </w:hyperlink>
      <w:r>
        <w:t xml:space="preserve">, от 03.09.2018 </w:t>
      </w:r>
      <w:hyperlink r:id="rId14" w:history="1">
        <w:r>
          <w:rPr>
            <w:color w:val="0000FF"/>
          </w:rPr>
          <w:t>N 489-пк</w:t>
        </w:r>
      </w:hyperlink>
      <w:r>
        <w:t>)</w:t>
      </w:r>
    </w:p>
    <w:p w:rsidR="006844A5" w:rsidRDefault="006844A5">
      <w:pPr>
        <w:pStyle w:val="ConsPlusNormal"/>
        <w:spacing w:before="220"/>
        <w:ind w:firstLine="540"/>
        <w:jc w:val="both"/>
      </w:pPr>
      <w:r>
        <w:t>2. Установить, что настоящее постановление распространяется на правоотношения, возникшие с 01.01.2013.</w:t>
      </w:r>
    </w:p>
    <w:p w:rsidR="006844A5" w:rsidRDefault="006844A5">
      <w:pPr>
        <w:pStyle w:val="ConsPlusNormal"/>
        <w:spacing w:before="220"/>
        <w:ind w:firstLine="540"/>
        <w:jc w:val="both"/>
      </w:pPr>
      <w:r>
        <w:t>3. Установить, что в 2013 году действуют следующие переходные положения:</w:t>
      </w:r>
    </w:p>
    <w:p w:rsidR="006844A5" w:rsidRDefault="006844A5">
      <w:pPr>
        <w:pStyle w:val="ConsPlusNormal"/>
        <w:spacing w:before="220"/>
        <w:ind w:firstLine="540"/>
        <w:jc w:val="both"/>
      </w:pPr>
      <w:r>
        <w:t xml:space="preserve">а) список, предусмотренный </w:t>
      </w:r>
      <w:hyperlink w:anchor="P44" w:history="1">
        <w:r>
          <w:rPr>
            <w:color w:val="0000FF"/>
          </w:rPr>
          <w:t>пунктом 2.4</w:t>
        </w:r>
      </w:hyperlink>
      <w:r>
        <w:t xml:space="preserve"> приложения к настоящему постановлению, формируется департаментом образования Администрации города Тюмени по итогам 2011 и 2012 годов и передается на рассмотрение комиссии, указанной в </w:t>
      </w:r>
      <w:hyperlink w:anchor="P44" w:history="1">
        <w:r>
          <w:rPr>
            <w:color w:val="0000FF"/>
          </w:rPr>
          <w:t>пункте 1.6</w:t>
        </w:r>
      </w:hyperlink>
      <w:r>
        <w:t xml:space="preserve"> приложения к настоящему постановлению, в срок до 15.06.2013;</w:t>
      </w:r>
    </w:p>
    <w:p w:rsidR="006844A5" w:rsidRDefault="006844A5">
      <w:pPr>
        <w:pStyle w:val="ConsPlusNormal"/>
        <w:spacing w:before="220"/>
        <w:ind w:firstLine="540"/>
        <w:jc w:val="both"/>
      </w:pPr>
      <w:r>
        <w:t xml:space="preserve">б) комиссия, указанная в </w:t>
      </w:r>
      <w:hyperlink w:anchor="P44" w:history="1">
        <w:r>
          <w:rPr>
            <w:color w:val="0000FF"/>
          </w:rPr>
          <w:t>пункте 1.6</w:t>
        </w:r>
      </w:hyperlink>
      <w:r>
        <w:t xml:space="preserve"> приложения к настоящему постановлению, рассматривает список, предусмотренный </w:t>
      </w:r>
      <w:hyperlink w:anchor="P44" w:history="1">
        <w:r>
          <w:rPr>
            <w:color w:val="0000FF"/>
          </w:rPr>
          <w:t>пунктом 2.4</w:t>
        </w:r>
      </w:hyperlink>
      <w:r>
        <w:t xml:space="preserve"> приложения к настоящему постановлению, в порядке, предусмотренном </w:t>
      </w:r>
      <w:hyperlink w:anchor="P44" w:history="1">
        <w:r>
          <w:rPr>
            <w:color w:val="0000FF"/>
          </w:rPr>
          <w:t>пунктами 2.8</w:t>
        </w:r>
      </w:hyperlink>
      <w:r>
        <w:t xml:space="preserve"> - </w:t>
      </w:r>
      <w:hyperlink w:anchor="P44" w:history="1">
        <w:r>
          <w:rPr>
            <w:color w:val="0000FF"/>
          </w:rPr>
          <w:t>2.10</w:t>
        </w:r>
      </w:hyperlink>
      <w:r>
        <w:t xml:space="preserve"> приложения к настоящему постановлению, в срок до 25.06.2013;</w:t>
      </w:r>
    </w:p>
    <w:p w:rsidR="006844A5" w:rsidRDefault="006844A5">
      <w:pPr>
        <w:pStyle w:val="ConsPlusNormal"/>
        <w:spacing w:before="220"/>
        <w:ind w:firstLine="540"/>
        <w:jc w:val="both"/>
      </w:pPr>
      <w:r>
        <w:t xml:space="preserve">в) выплата стипендий Главы Администрации города Тюмени, предусмотренных </w:t>
      </w:r>
      <w:hyperlink w:anchor="P44" w:history="1">
        <w:r>
          <w:rPr>
            <w:color w:val="0000FF"/>
          </w:rPr>
          <w:t>приложением</w:t>
        </w:r>
      </w:hyperlink>
      <w:r>
        <w:t xml:space="preserve"> к настоящему постановлению, осуществляется за период с 01.01.2013.</w:t>
      </w:r>
    </w:p>
    <w:p w:rsidR="006844A5" w:rsidRDefault="006844A5">
      <w:pPr>
        <w:pStyle w:val="ConsPlusNormal"/>
        <w:spacing w:before="220"/>
        <w:ind w:firstLine="540"/>
        <w:jc w:val="both"/>
      </w:pPr>
      <w:r>
        <w:t xml:space="preserve">4. Установить, что </w:t>
      </w:r>
      <w:hyperlink w:anchor="P44" w:history="1">
        <w:r>
          <w:rPr>
            <w:color w:val="0000FF"/>
          </w:rPr>
          <w:t>пункты 1.4</w:t>
        </w:r>
      </w:hyperlink>
      <w:r>
        <w:t xml:space="preserve">, </w:t>
      </w:r>
      <w:hyperlink w:anchor="P44" w:history="1">
        <w:r>
          <w:rPr>
            <w:color w:val="0000FF"/>
          </w:rPr>
          <w:t>2.5</w:t>
        </w:r>
      </w:hyperlink>
      <w:r>
        <w:t xml:space="preserve">, </w:t>
      </w:r>
      <w:hyperlink w:anchor="P44" w:history="1">
        <w:r>
          <w:rPr>
            <w:color w:val="0000FF"/>
          </w:rPr>
          <w:t>2.9</w:t>
        </w:r>
      </w:hyperlink>
      <w:r>
        <w:t xml:space="preserve"> приложения к настоящему постановлению в части применения мер дисциплинарного взыскания вступают в силу с 01.09.2013.</w:t>
      </w:r>
    </w:p>
    <w:p w:rsidR="006844A5" w:rsidRDefault="006844A5">
      <w:pPr>
        <w:pStyle w:val="ConsPlusNormal"/>
        <w:spacing w:before="220"/>
        <w:ind w:firstLine="540"/>
        <w:jc w:val="both"/>
      </w:pPr>
      <w:r>
        <w:lastRenderedPageBreak/>
        <w:t>5. Департаменту образования Администрации города Тюмени в срок до 10.04.2013:</w:t>
      </w:r>
    </w:p>
    <w:p w:rsidR="006844A5" w:rsidRDefault="006844A5">
      <w:pPr>
        <w:pStyle w:val="ConsPlusNormal"/>
        <w:spacing w:before="220"/>
        <w:ind w:firstLine="540"/>
        <w:jc w:val="both"/>
      </w:pPr>
      <w:r>
        <w:t xml:space="preserve">а) разработать и утвердить порядок ведения перечня, указанного в </w:t>
      </w:r>
      <w:hyperlink w:anchor="P44" w:history="1">
        <w:r>
          <w:rPr>
            <w:color w:val="0000FF"/>
          </w:rPr>
          <w:t>пункте 2.11</w:t>
        </w:r>
      </w:hyperlink>
      <w:r>
        <w:t xml:space="preserve"> приложения к настоящему постановлению;</w:t>
      </w:r>
    </w:p>
    <w:p w:rsidR="006844A5" w:rsidRDefault="006844A5">
      <w:pPr>
        <w:pStyle w:val="ConsPlusNormal"/>
        <w:spacing w:before="220"/>
        <w:ind w:firstLine="540"/>
        <w:jc w:val="both"/>
      </w:pPr>
      <w:r>
        <w:t xml:space="preserve">б) разработать и обеспечить утверждение муниципального правового акта о создании, порядке и организации деятельности комиссии, указанной в </w:t>
      </w:r>
      <w:hyperlink w:anchor="P44" w:history="1">
        <w:r>
          <w:rPr>
            <w:color w:val="0000FF"/>
          </w:rPr>
          <w:t>пункте 1.6</w:t>
        </w:r>
      </w:hyperlink>
      <w:r>
        <w:t xml:space="preserve"> приложения к настоящему постановлению.</w:t>
      </w:r>
    </w:p>
    <w:p w:rsidR="006844A5" w:rsidRDefault="006844A5">
      <w:pPr>
        <w:pStyle w:val="ConsPlusNormal"/>
        <w:spacing w:before="220"/>
        <w:ind w:firstLine="540"/>
        <w:jc w:val="both"/>
      </w:pPr>
      <w:r>
        <w:t>6.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информационно-телекоммуникационной сети Интернет.</w:t>
      </w:r>
    </w:p>
    <w:p w:rsidR="006844A5" w:rsidRDefault="006844A5">
      <w:pPr>
        <w:pStyle w:val="ConsPlusNormal"/>
        <w:spacing w:before="220"/>
        <w:ind w:firstLine="540"/>
        <w:jc w:val="both"/>
      </w:pPr>
      <w:r>
        <w:t xml:space="preserve">7. Исключен с 1 января 2018 года. - </w:t>
      </w:r>
      <w:hyperlink r:id="rId15" w:history="1">
        <w:r>
          <w:rPr>
            <w:color w:val="0000FF"/>
          </w:rPr>
          <w:t>Постановление</w:t>
        </w:r>
      </w:hyperlink>
      <w:r>
        <w:t xml:space="preserve"> Администрации города Тюмени от 14.12.2017 N 808-пк.</w:t>
      </w:r>
    </w:p>
    <w:p w:rsidR="006844A5" w:rsidRDefault="006844A5">
      <w:pPr>
        <w:pStyle w:val="ConsPlusNormal"/>
        <w:jc w:val="both"/>
      </w:pPr>
    </w:p>
    <w:p w:rsidR="006844A5" w:rsidRDefault="006844A5">
      <w:pPr>
        <w:pStyle w:val="ConsPlusNormal"/>
        <w:jc w:val="right"/>
      </w:pPr>
      <w:r>
        <w:t>Глава Администрации города</w:t>
      </w:r>
    </w:p>
    <w:p w:rsidR="006844A5" w:rsidRDefault="006844A5">
      <w:pPr>
        <w:pStyle w:val="ConsPlusNormal"/>
        <w:jc w:val="right"/>
      </w:pPr>
      <w:r>
        <w:t>А.В.МООР</w:t>
      </w: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right"/>
        <w:outlineLvl w:val="0"/>
      </w:pPr>
      <w:r>
        <w:t>Приложение</w:t>
      </w:r>
    </w:p>
    <w:p w:rsidR="006844A5" w:rsidRDefault="006844A5">
      <w:pPr>
        <w:pStyle w:val="ConsPlusNormal"/>
        <w:jc w:val="right"/>
      </w:pPr>
      <w:r>
        <w:t>к постановлению</w:t>
      </w:r>
    </w:p>
    <w:p w:rsidR="006844A5" w:rsidRDefault="006844A5">
      <w:pPr>
        <w:pStyle w:val="ConsPlusNormal"/>
        <w:jc w:val="right"/>
      </w:pPr>
      <w:r>
        <w:t>от 20.05.2013 N 34-пк</w:t>
      </w:r>
    </w:p>
    <w:p w:rsidR="006844A5" w:rsidRDefault="006844A5">
      <w:pPr>
        <w:pStyle w:val="ConsPlusNormal"/>
        <w:jc w:val="both"/>
      </w:pPr>
    </w:p>
    <w:p w:rsidR="006844A5" w:rsidRDefault="006844A5">
      <w:pPr>
        <w:pStyle w:val="ConsPlusTitle"/>
        <w:jc w:val="center"/>
      </w:pPr>
      <w:bookmarkStart w:id="1" w:name="P44"/>
      <w:bookmarkEnd w:id="1"/>
      <w:r>
        <w:t>ПОЛОЖЕНИЕ</w:t>
      </w:r>
    </w:p>
    <w:p w:rsidR="006844A5" w:rsidRDefault="006844A5">
      <w:pPr>
        <w:pStyle w:val="ConsPlusTitle"/>
        <w:jc w:val="center"/>
      </w:pPr>
      <w:r>
        <w:t>О ПРЕДОСТАВЛЕНИИ СТИПЕНДИЙ ГЛАВЫ ГОРОДА ТЮМЕНИ</w:t>
      </w:r>
    </w:p>
    <w:p w:rsidR="006844A5" w:rsidRDefault="006844A5">
      <w:pPr>
        <w:pStyle w:val="ConsPlusTitle"/>
        <w:jc w:val="center"/>
      </w:pPr>
      <w:r>
        <w:t>ОДАРЕННЫМ ДЕТЯМ, ОБУЧАЮЩИМСЯ В ОРГАНИЗАЦИЯХ ГОРОДА ТЮМЕНИ,</w:t>
      </w:r>
    </w:p>
    <w:p w:rsidR="006844A5" w:rsidRDefault="006844A5">
      <w:pPr>
        <w:pStyle w:val="ConsPlusTitle"/>
        <w:jc w:val="center"/>
      </w:pPr>
      <w:r>
        <w:t>ОСУЩЕСТВЛЯЮЩИХ ОБРАЗОВАТЕЛЬНУЮ ДЕЯТЕЛЬНОСТЬ</w:t>
      </w:r>
    </w:p>
    <w:p w:rsidR="006844A5" w:rsidRDefault="006844A5">
      <w:pPr>
        <w:pStyle w:val="ConsPlusTitle"/>
        <w:jc w:val="center"/>
      </w:pPr>
      <w:r>
        <w:t>ПО ОБРАЗОВАТЕЛЬНЫМ ПРОГРАММАМ ОСНОВНОГО ОБЩЕГО ОБРАЗОВАНИЯ,</w:t>
      </w:r>
    </w:p>
    <w:p w:rsidR="006844A5" w:rsidRDefault="006844A5">
      <w:pPr>
        <w:pStyle w:val="ConsPlusTitle"/>
        <w:jc w:val="center"/>
      </w:pPr>
      <w:r>
        <w:t>ОБРАЗОВАТЕЛЬНЫМ ПРОГРАММАМ СРЕДНЕГО ОБЩЕГО ОБРАЗОВАНИЯ,</w:t>
      </w:r>
    </w:p>
    <w:p w:rsidR="006844A5" w:rsidRDefault="006844A5">
      <w:pPr>
        <w:pStyle w:val="ConsPlusTitle"/>
        <w:jc w:val="center"/>
      </w:pPr>
      <w:r>
        <w:t>ДОПОЛНИТЕЛЬНЫМ ОБЩЕОБРАЗОВАТЕЛЬНЫМ ПРОГРАММАМ</w:t>
      </w:r>
    </w:p>
    <w:p w:rsidR="006844A5" w:rsidRDefault="006844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44A5">
        <w:trPr>
          <w:jc w:val="center"/>
        </w:trPr>
        <w:tc>
          <w:tcPr>
            <w:tcW w:w="9294" w:type="dxa"/>
            <w:tcBorders>
              <w:top w:val="nil"/>
              <w:left w:val="single" w:sz="24" w:space="0" w:color="CED3F1"/>
              <w:bottom w:val="nil"/>
              <w:right w:val="single" w:sz="24" w:space="0" w:color="F4F3F8"/>
            </w:tcBorders>
            <w:shd w:val="clear" w:color="auto" w:fill="F4F3F8"/>
          </w:tcPr>
          <w:p w:rsidR="006844A5" w:rsidRDefault="006844A5">
            <w:pPr>
              <w:pStyle w:val="ConsPlusNormal"/>
              <w:jc w:val="center"/>
            </w:pPr>
            <w:r>
              <w:rPr>
                <w:color w:val="392C69"/>
              </w:rPr>
              <w:t>Список изменяющих документов</w:t>
            </w:r>
          </w:p>
          <w:p w:rsidR="006844A5" w:rsidRDefault="006844A5">
            <w:pPr>
              <w:pStyle w:val="ConsPlusNormal"/>
              <w:jc w:val="center"/>
            </w:pPr>
            <w:r>
              <w:rPr>
                <w:color w:val="392C69"/>
              </w:rPr>
              <w:t xml:space="preserve">(в ред. постановлений Администрации города Тюмени от 14.12.2017 </w:t>
            </w:r>
            <w:hyperlink r:id="rId16" w:history="1">
              <w:r>
                <w:rPr>
                  <w:color w:val="0000FF"/>
                </w:rPr>
                <w:t>N 808-пк</w:t>
              </w:r>
            </w:hyperlink>
            <w:r>
              <w:rPr>
                <w:color w:val="392C69"/>
              </w:rPr>
              <w:t>,</w:t>
            </w:r>
          </w:p>
          <w:p w:rsidR="006844A5" w:rsidRDefault="006844A5">
            <w:pPr>
              <w:pStyle w:val="ConsPlusNormal"/>
              <w:jc w:val="center"/>
            </w:pPr>
            <w:r>
              <w:rPr>
                <w:color w:val="392C69"/>
              </w:rPr>
              <w:t xml:space="preserve">от 03.09.2018 </w:t>
            </w:r>
            <w:hyperlink r:id="rId17" w:history="1">
              <w:r>
                <w:rPr>
                  <w:color w:val="0000FF"/>
                </w:rPr>
                <w:t>N 489-пк</w:t>
              </w:r>
            </w:hyperlink>
            <w:r>
              <w:rPr>
                <w:color w:val="392C69"/>
              </w:rPr>
              <w:t xml:space="preserve">, от 04.02.2020 </w:t>
            </w:r>
            <w:hyperlink r:id="rId18" w:history="1">
              <w:r>
                <w:rPr>
                  <w:color w:val="0000FF"/>
                </w:rPr>
                <w:t>N 11-пк</w:t>
              </w:r>
            </w:hyperlink>
            <w:r>
              <w:rPr>
                <w:color w:val="392C69"/>
              </w:rPr>
              <w:t xml:space="preserve">, от 06.07.2020 </w:t>
            </w:r>
            <w:hyperlink r:id="rId19" w:history="1">
              <w:r>
                <w:rPr>
                  <w:color w:val="0000FF"/>
                </w:rPr>
                <w:t>N 121-пк</w:t>
              </w:r>
            </w:hyperlink>
            <w:r>
              <w:rPr>
                <w:color w:val="392C69"/>
              </w:rPr>
              <w:t>)</w:t>
            </w:r>
          </w:p>
        </w:tc>
      </w:tr>
    </w:tbl>
    <w:p w:rsidR="006844A5" w:rsidRDefault="006844A5">
      <w:pPr>
        <w:pStyle w:val="ConsPlusNormal"/>
        <w:jc w:val="both"/>
      </w:pPr>
    </w:p>
    <w:p w:rsidR="006844A5" w:rsidRDefault="006844A5">
      <w:pPr>
        <w:pStyle w:val="ConsPlusTitle"/>
        <w:jc w:val="center"/>
        <w:outlineLvl w:val="1"/>
      </w:pPr>
      <w:r>
        <w:t>1. Общие положения</w:t>
      </w:r>
    </w:p>
    <w:p w:rsidR="006844A5" w:rsidRDefault="006844A5">
      <w:pPr>
        <w:pStyle w:val="ConsPlusNormal"/>
        <w:jc w:val="both"/>
      </w:pPr>
    </w:p>
    <w:p w:rsidR="006844A5" w:rsidRDefault="006844A5">
      <w:pPr>
        <w:pStyle w:val="ConsPlusNormal"/>
        <w:ind w:firstLine="540"/>
        <w:jc w:val="both"/>
      </w:pPr>
      <w:r>
        <w:t xml:space="preserve">1.1. Настоящее Положение разработано в соответствии с Федеральным </w:t>
      </w:r>
      <w:hyperlink r:id="rId20" w:history="1">
        <w:r>
          <w:rPr>
            <w:color w:val="0000FF"/>
          </w:rPr>
          <w:t>законом</w:t>
        </w:r>
      </w:hyperlink>
      <w:r>
        <w:t xml:space="preserve"> от 29.12.2012 N 273-ФЗ "Об образовании в Российской Федерации",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и определяет порядок предоставления стипендий Главы города Тюмени (далее - Стипендия) одаренным детям, обучающимся в организациях города Тюмени, осуществляющих образовательную деятельность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 (далее - Организации).</w:t>
      </w:r>
    </w:p>
    <w:p w:rsidR="006844A5" w:rsidRDefault="006844A5">
      <w:pPr>
        <w:pStyle w:val="ConsPlusNormal"/>
        <w:jc w:val="both"/>
      </w:pPr>
      <w:r>
        <w:t xml:space="preserve">(в ред. </w:t>
      </w:r>
      <w:hyperlink r:id="rId22" w:history="1">
        <w:r>
          <w:rPr>
            <w:color w:val="0000FF"/>
          </w:rPr>
          <w:t>постановления</w:t>
        </w:r>
      </w:hyperlink>
      <w:r>
        <w:t xml:space="preserve"> Администрации города Тюмени от 03.09.2018 N 489-пк)</w:t>
      </w:r>
    </w:p>
    <w:p w:rsidR="006844A5" w:rsidRDefault="006844A5">
      <w:pPr>
        <w:pStyle w:val="ConsPlusNormal"/>
        <w:spacing w:before="220"/>
        <w:ind w:firstLine="540"/>
        <w:jc w:val="both"/>
      </w:pPr>
      <w:r>
        <w:t xml:space="preserve">1.2. Стипендия является выплатой стимулирующего характера и учреждается в целях осуществления поддержки освоения обучающимися образовательных программ основного </w:t>
      </w:r>
      <w:r>
        <w:lastRenderedPageBreak/>
        <w:t>общего образования, образовательных программ среднего общего образования, дополнительных общеобразовательных программ в Организациях.</w:t>
      </w:r>
    </w:p>
    <w:p w:rsidR="006844A5" w:rsidRDefault="006844A5">
      <w:pPr>
        <w:pStyle w:val="ConsPlusNormal"/>
        <w:spacing w:before="220"/>
        <w:ind w:firstLine="540"/>
        <w:jc w:val="both"/>
      </w:pPr>
      <w:bookmarkStart w:id="2" w:name="P60"/>
      <w:bookmarkEnd w:id="2"/>
      <w:r>
        <w:t>1.3. Одаренными детьми в рамках настоящего Положения признаются обучающиеся в 5 - 11 классах по образовательным программам основного общего образования, образовательным программам среднего общего образования, дополнительным общеобразовательным программам в Организациях в возрасте от 10 лет, имеющие по итогам прошедшего и текущего годов, одно или несколько из достижений:</w:t>
      </w:r>
    </w:p>
    <w:p w:rsidR="006844A5" w:rsidRDefault="006844A5">
      <w:pPr>
        <w:pStyle w:val="ConsPlusNormal"/>
        <w:spacing w:before="220"/>
        <w:ind w:firstLine="540"/>
        <w:jc w:val="both"/>
      </w:pPr>
      <w:r>
        <w:t xml:space="preserve">в сфере образовательных программ основного общего, среднего общего образования согласно </w:t>
      </w:r>
      <w:hyperlink w:anchor="P190" w:history="1">
        <w:r>
          <w:rPr>
            <w:color w:val="0000FF"/>
          </w:rPr>
          <w:t>приложению 1</w:t>
        </w:r>
      </w:hyperlink>
      <w:r>
        <w:t xml:space="preserve"> к настоящему Положению;</w:t>
      </w:r>
    </w:p>
    <w:p w:rsidR="006844A5" w:rsidRDefault="006844A5">
      <w:pPr>
        <w:pStyle w:val="ConsPlusNormal"/>
        <w:spacing w:before="220"/>
        <w:ind w:firstLine="540"/>
        <w:jc w:val="both"/>
      </w:pPr>
      <w:r>
        <w:t xml:space="preserve">при освоении дополнительных общеобразовательных программ в сфере физической культуры и спорта, адаптивного спорта согласно </w:t>
      </w:r>
      <w:hyperlink w:anchor="P211" w:history="1">
        <w:r>
          <w:rPr>
            <w:color w:val="0000FF"/>
          </w:rPr>
          <w:t>приложению 2</w:t>
        </w:r>
      </w:hyperlink>
      <w:r>
        <w:t xml:space="preserve"> к настоящему Положению;</w:t>
      </w:r>
    </w:p>
    <w:p w:rsidR="006844A5" w:rsidRDefault="006844A5">
      <w:pPr>
        <w:pStyle w:val="ConsPlusNormal"/>
        <w:jc w:val="both"/>
      </w:pPr>
      <w:r>
        <w:t xml:space="preserve">(в ред. </w:t>
      </w:r>
      <w:hyperlink r:id="rId23"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t xml:space="preserve">при освоении дополнительных общеобразовательных программ в сфере искусства и культуры согласно </w:t>
      </w:r>
      <w:hyperlink w:anchor="P250" w:history="1">
        <w:r>
          <w:rPr>
            <w:color w:val="0000FF"/>
          </w:rPr>
          <w:t>приложению 3</w:t>
        </w:r>
      </w:hyperlink>
      <w:r>
        <w:t xml:space="preserve"> к настоящему Положению.</w:t>
      </w:r>
    </w:p>
    <w:p w:rsidR="006844A5" w:rsidRDefault="006844A5">
      <w:pPr>
        <w:pStyle w:val="ConsPlusNormal"/>
        <w:spacing w:before="220"/>
        <w:ind w:firstLine="540"/>
        <w:jc w:val="both"/>
      </w:pPr>
      <w:r>
        <w:t xml:space="preserve">1.4. Стипендия не выплачивается одаренным детям, указанным в </w:t>
      </w:r>
      <w:hyperlink w:anchor="P60" w:history="1">
        <w:r>
          <w:rPr>
            <w:color w:val="0000FF"/>
          </w:rPr>
          <w:t>пункте 1.3</w:t>
        </w:r>
      </w:hyperlink>
      <w:r>
        <w:t xml:space="preserve"> настоящего Положения (далее - Одаренные дети, Одаренный ребенок), которые в соответствии с действующим законодательством Российской Федерации привлечены к уголовной ответственности вступившим в законную силу решением суда, к которым применены принудительные меры воспитательного воздействия, меры дисциплинарного взыскания или административного наказания.</w:t>
      </w:r>
    </w:p>
    <w:p w:rsidR="006844A5" w:rsidRDefault="006844A5">
      <w:pPr>
        <w:pStyle w:val="ConsPlusNormal"/>
        <w:jc w:val="both"/>
      </w:pPr>
      <w:r>
        <w:t xml:space="preserve">(в ред. </w:t>
      </w:r>
      <w:hyperlink r:id="rId24" w:history="1">
        <w:r>
          <w:rPr>
            <w:color w:val="0000FF"/>
          </w:rPr>
          <w:t>постановления</w:t>
        </w:r>
      </w:hyperlink>
      <w:r>
        <w:t xml:space="preserve"> Администрации города Тюмени от 06.07.2020 N 121-пк)</w:t>
      </w:r>
    </w:p>
    <w:p w:rsidR="006844A5" w:rsidRDefault="006844A5">
      <w:pPr>
        <w:pStyle w:val="ConsPlusNormal"/>
        <w:spacing w:before="220"/>
        <w:ind w:firstLine="540"/>
        <w:jc w:val="both"/>
      </w:pPr>
      <w:bookmarkStart w:id="3" w:name="P67"/>
      <w:bookmarkEnd w:id="3"/>
      <w:r>
        <w:t>1.5. Стипендия предоставляется на один финансовый год - с 1 января по 31 декабря и выплачивается в размере 900 (девятьсот) рублей каждому ежемесячно в пределах средств, предусмотренных на эти цели в бюджете города Тюмени.</w:t>
      </w:r>
    </w:p>
    <w:p w:rsidR="006844A5" w:rsidRDefault="006844A5">
      <w:pPr>
        <w:pStyle w:val="ConsPlusNormal"/>
        <w:spacing w:before="220"/>
        <w:ind w:firstLine="540"/>
        <w:jc w:val="both"/>
      </w:pPr>
      <w:r>
        <w:t>Количество Одаренных детей, которым предоставляется Стипендия, определяется по следующей формуле:</w:t>
      </w:r>
    </w:p>
    <w:p w:rsidR="006844A5" w:rsidRDefault="006844A5">
      <w:pPr>
        <w:pStyle w:val="ConsPlusNormal"/>
        <w:jc w:val="both"/>
      </w:pPr>
    </w:p>
    <w:p w:rsidR="006844A5" w:rsidRDefault="006844A5">
      <w:pPr>
        <w:pStyle w:val="ConsPlusNormal"/>
        <w:ind w:firstLine="540"/>
        <w:jc w:val="both"/>
      </w:pPr>
      <w:r>
        <w:t>К = V / (900 x 12), где:</w:t>
      </w:r>
    </w:p>
    <w:p w:rsidR="006844A5" w:rsidRDefault="006844A5">
      <w:pPr>
        <w:pStyle w:val="ConsPlusNormal"/>
        <w:jc w:val="both"/>
      </w:pPr>
    </w:p>
    <w:p w:rsidR="006844A5" w:rsidRDefault="006844A5">
      <w:pPr>
        <w:pStyle w:val="ConsPlusNormal"/>
        <w:ind w:firstLine="540"/>
        <w:jc w:val="both"/>
      </w:pPr>
      <w:r>
        <w:t>К - количество Одаренных детей,</w:t>
      </w:r>
    </w:p>
    <w:p w:rsidR="006844A5" w:rsidRDefault="006844A5">
      <w:pPr>
        <w:pStyle w:val="ConsPlusNormal"/>
        <w:spacing w:before="220"/>
        <w:ind w:firstLine="540"/>
        <w:jc w:val="both"/>
      </w:pPr>
      <w:r>
        <w:t>V - объем средств, предусмотренных на эти цели в бюджете города Тюмени,</w:t>
      </w:r>
    </w:p>
    <w:p w:rsidR="006844A5" w:rsidRDefault="006844A5">
      <w:pPr>
        <w:pStyle w:val="ConsPlusNormal"/>
        <w:spacing w:before="220"/>
        <w:ind w:firstLine="540"/>
        <w:jc w:val="both"/>
      </w:pPr>
      <w:r>
        <w:t>12 - количество месяцев в 1 году.</w:t>
      </w:r>
    </w:p>
    <w:p w:rsidR="006844A5" w:rsidRDefault="006844A5">
      <w:pPr>
        <w:pStyle w:val="ConsPlusNormal"/>
        <w:spacing w:before="220"/>
        <w:ind w:firstLine="540"/>
        <w:jc w:val="both"/>
      </w:pPr>
      <w:r>
        <w:t>При этом 70% от количества Одаренных детей, которым предоставляется Стипендия, составляют Одаренные дети, имеющие достижения в сфере образовательных программ основного общего, среднего общего образования, 15% - Одаренные дети, имеющие достижения при освоении дополнительных общеобразовательных программ в сфере физической культуры и спорта, адаптивного спорта, 15% - Одаренные дети, имеющие достижения при освоении дополнительных общеобразовательных программ в сфере искусства и культуры.</w:t>
      </w:r>
    </w:p>
    <w:p w:rsidR="006844A5" w:rsidRDefault="006844A5">
      <w:pPr>
        <w:pStyle w:val="ConsPlusNormal"/>
        <w:jc w:val="both"/>
      </w:pPr>
      <w:r>
        <w:t xml:space="preserve">(в ред. </w:t>
      </w:r>
      <w:hyperlink r:id="rId25"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t xml:space="preserve">В случае наличия у Одаренного ребенка достижений в нескольких сферах, предусмотренных </w:t>
      </w:r>
      <w:hyperlink w:anchor="P60" w:history="1">
        <w:r>
          <w:rPr>
            <w:color w:val="0000FF"/>
          </w:rPr>
          <w:t>пунктом 1.3</w:t>
        </w:r>
      </w:hyperlink>
      <w:r>
        <w:t xml:space="preserve"> настоящего Положения, Стипендия Одаренному ребенку предоставляется за достижения только в одной из них, принятых с учетом результатов заседания комиссии по определению рейтинга Одаренных детей (далее - Комиссия).</w:t>
      </w:r>
    </w:p>
    <w:p w:rsidR="006844A5" w:rsidRDefault="006844A5">
      <w:pPr>
        <w:pStyle w:val="ConsPlusNormal"/>
        <w:jc w:val="both"/>
      </w:pPr>
      <w:r>
        <w:t xml:space="preserve">(в ред. </w:t>
      </w:r>
      <w:hyperlink r:id="rId26"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lastRenderedPageBreak/>
        <w:t>1.6. Предоставление Стипендии производится на основании приказов директора департамента образования Администрации города Тюмени (в отношении Одаренных детей, имеющих достижения в сфере образовательных программ основного общего, среднего общего образования), директора департамента по спорту и молодежной политике Администрации города Тюмени (в отношении Одаренных детей, имеющих достижения при освоении дополнительных общеобразовательных программ в сфере физической культуры и спорта, адаптивного спорта), директора департамента культуры Администрации города Тюмени (в отношении Одаренных детей, имеющих достижения при освоении дополнительных общеобразовательных программ в сфере искусства и культуры), принятых с учетом результатов заседания комиссии по определению рейтинга Одаренных детей.</w:t>
      </w:r>
    </w:p>
    <w:p w:rsidR="006844A5" w:rsidRDefault="006844A5">
      <w:pPr>
        <w:pStyle w:val="ConsPlusNormal"/>
        <w:jc w:val="both"/>
      </w:pPr>
      <w:r>
        <w:t xml:space="preserve">(в ред. </w:t>
      </w:r>
      <w:hyperlink r:id="rId27"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t xml:space="preserve">1.7. </w:t>
      </w:r>
      <w:hyperlink r:id="rId28" w:history="1">
        <w:r>
          <w:rPr>
            <w:color w:val="0000FF"/>
          </w:rPr>
          <w:t>Состав</w:t>
        </w:r>
      </w:hyperlink>
      <w:r>
        <w:t xml:space="preserve">, компетенция и </w:t>
      </w:r>
      <w:hyperlink r:id="rId29" w:history="1">
        <w:r>
          <w:rPr>
            <w:color w:val="0000FF"/>
          </w:rPr>
          <w:t>порядок</w:t>
        </w:r>
      </w:hyperlink>
      <w:r>
        <w:t xml:space="preserve"> организации деятельности Комиссии утверждаются муниципальным правовым актом Администрации города Тюмени.</w:t>
      </w:r>
    </w:p>
    <w:p w:rsidR="006844A5" w:rsidRDefault="006844A5">
      <w:pPr>
        <w:pStyle w:val="ConsPlusNormal"/>
        <w:spacing w:before="220"/>
        <w:ind w:firstLine="540"/>
        <w:jc w:val="both"/>
      </w:pPr>
      <w:r>
        <w:t>1.8. Органами Администрации города Тюмени, ответственными за исполнение настоящего Положения, являются департамент образования Администрации города Тюмени, департамент по спорту и молодежной политике Администрации города Тюмени, департамент культуры Администрации города Тюмени (далее - отраслевые департаменты).</w:t>
      </w:r>
    </w:p>
    <w:p w:rsidR="006844A5" w:rsidRDefault="006844A5">
      <w:pPr>
        <w:pStyle w:val="ConsPlusNormal"/>
        <w:spacing w:before="220"/>
        <w:ind w:firstLine="540"/>
        <w:jc w:val="both"/>
      </w:pPr>
      <w:r>
        <w:t>1.9. Настоящее Положение применяется, если решением Тюменской городской Думы о бюджете города Тюмени на очередной финансовый год и плановый период предусмотрены бюджетные ассигнования на указанные цели.</w:t>
      </w:r>
    </w:p>
    <w:p w:rsidR="006844A5" w:rsidRDefault="006844A5">
      <w:pPr>
        <w:pStyle w:val="ConsPlusNormal"/>
        <w:jc w:val="both"/>
      </w:pPr>
    </w:p>
    <w:p w:rsidR="006844A5" w:rsidRDefault="006844A5">
      <w:pPr>
        <w:pStyle w:val="ConsPlusTitle"/>
        <w:jc w:val="center"/>
        <w:outlineLvl w:val="1"/>
      </w:pPr>
      <w:r>
        <w:t>2. Порядок предоставления Стипендий</w:t>
      </w:r>
    </w:p>
    <w:p w:rsidR="006844A5" w:rsidRDefault="006844A5">
      <w:pPr>
        <w:pStyle w:val="ConsPlusNormal"/>
        <w:jc w:val="both"/>
      </w:pPr>
    </w:p>
    <w:p w:rsidR="006844A5" w:rsidRDefault="006844A5">
      <w:pPr>
        <w:pStyle w:val="ConsPlusNormal"/>
        <w:ind w:firstLine="540"/>
        <w:jc w:val="both"/>
      </w:pPr>
      <w:r>
        <w:t>2.1. В течение 15 рабочих дней со дня принятия решения Тюменской городской Думы о бюджете города Тюмени на очередной финансовый год и плановый период, если указанным решением Тюменской городской Думы предусмотрены расходы бюджета на выплату Стипендии, отраслевые департаменты направляют в Организации запросы о предоставлении сведений о наличии либо отсутствии Одаренных детей (далее - Сведения).</w:t>
      </w:r>
    </w:p>
    <w:p w:rsidR="006844A5" w:rsidRDefault="006844A5">
      <w:pPr>
        <w:pStyle w:val="ConsPlusNormal"/>
        <w:spacing w:before="220"/>
        <w:ind w:firstLine="540"/>
        <w:jc w:val="both"/>
      </w:pPr>
      <w:r>
        <w:t>2.2. Сведения представляются Организациями в течение 10 рабочих дней со дня регистрации в Организации запроса отраслевого департамента об их предоставлении.</w:t>
      </w:r>
    </w:p>
    <w:p w:rsidR="006844A5" w:rsidRDefault="006844A5">
      <w:pPr>
        <w:pStyle w:val="ConsPlusNormal"/>
        <w:spacing w:before="220"/>
        <w:ind w:firstLine="540"/>
        <w:jc w:val="both"/>
      </w:pPr>
      <w:r>
        <w:t>2.3. Организации к Сведениям прилагают следующие документы:</w:t>
      </w:r>
    </w:p>
    <w:p w:rsidR="006844A5" w:rsidRDefault="006844A5">
      <w:pPr>
        <w:pStyle w:val="ConsPlusNormal"/>
        <w:spacing w:before="220"/>
        <w:ind w:firstLine="540"/>
        <w:jc w:val="both"/>
      </w:pPr>
      <w:r>
        <w:t>копии дипломов и наград муниципальных, областных, межрегиональных, всероссийских олимпиад, конкурсов, фестивалей, форумов, конференций, выставок, копии публикации статей, копии выписок из протоколов первенств Мира, первенств Европы, первенств России, международных соревнований, согласно единому календарному плану, Министерства спорта РФ, Всероссийских соревнований, соревнований Уральского федерального округа, областных соревнований, соревнований города Тюмени, заверенные Организацией;</w:t>
      </w:r>
    </w:p>
    <w:p w:rsidR="006844A5" w:rsidRDefault="006844A5">
      <w:pPr>
        <w:pStyle w:val="ConsPlusNormal"/>
        <w:jc w:val="both"/>
      </w:pPr>
      <w:r>
        <w:t xml:space="preserve">(в ред. </w:t>
      </w:r>
      <w:hyperlink r:id="rId30"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t>характеристика на Одаренного ребенка, в которой указываются его фамилия, имя, отчество, дата рождения, место учебы, домашний адрес, описание основных достижений, информация об отсутствии наложенных на него мер дисциплинарного взыскания;</w:t>
      </w:r>
    </w:p>
    <w:p w:rsidR="006844A5" w:rsidRDefault="006844A5">
      <w:pPr>
        <w:pStyle w:val="ConsPlusNormal"/>
        <w:spacing w:before="220"/>
        <w:ind w:firstLine="540"/>
        <w:jc w:val="both"/>
      </w:pPr>
      <w:r>
        <w:t xml:space="preserve">копия документа, удостоверяющего личность Одаренного ребенка (для Одаренного ребенка, не достигшего возраста 14 лет: копия свидетельства о рождении Одаренного ребенка; копия документа, удостоверяющего личность родителя (законного представителя); в случае отсутствия в свидетельстве о рождении сведений, подтверждающих родство родителя с Одаренным ребенком, - документ, подтверждающий родство родителя и Одаренного ребенка; для законного представителя Одаренного ребенка, не являющегося родителем, - документ, </w:t>
      </w:r>
      <w:r>
        <w:lastRenderedPageBreak/>
        <w:t>подтверждающий законность представления прав Обучающегося);</w:t>
      </w:r>
    </w:p>
    <w:p w:rsidR="006844A5" w:rsidRDefault="006844A5">
      <w:pPr>
        <w:pStyle w:val="ConsPlusNormal"/>
        <w:spacing w:before="220"/>
        <w:ind w:firstLine="540"/>
        <w:jc w:val="both"/>
      </w:pPr>
      <w:r>
        <w:t>согласие Одаренного ребенка на обработку и опубликование его персональных данных, содержащее сведения, определенные законодательством Российской Федерации в области персональных данных (для Одаренного ребенка, не достигшего возраста 14 лет, - согласие на обработку и опубликование персональных данных Одаренного ребенка, подписанное родителем (законным представителем) Одаренного ребенка).</w:t>
      </w:r>
    </w:p>
    <w:p w:rsidR="006844A5" w:rsidRDefault="006844A5">
      <w:pPr>
        <w:pStyle w:val="ConsPlusNormal"/>
        <w:jc w:val="both"/>
      </w:pPr>
      <w:r>
        <w:t xml:space="preserve">(в ред. </w:t>
      </w:r>
      <w:hyperlink r:id="rId31"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t xml:space="preserve">2.4. В течение 60 рабочих дней со дня принятия решения Тюменской городской Думы о бюджете города Тюмени на очередной финансовый год и плановый период отраслевой департамент на основании Сведений составляет общий список Одаренных детей в соответствующей сфере (далее - Список) на один финансовый год, а также определяет количество Одаренных детей, которым планируется предоставление Стипендии в соответствующей сфере, в зависимости от предоставленного на очередной финансовый год объема финансирования в соответствии с </w:t>
      </w:r>
      <w:hyperlink w:anchor="P67" w:history="1">
        <w:r>
          <w:rPr>
            <w:color w:val="0000FF"/>
          </w:rPr>
          <w:t>пунктом 1.5</w:t>
        </w:r>
      </w:hyperlink>
      <w:r>
        <w:t xml:space="preserve"> настоящего Положения.</w:t>
      </w:r>
    </w:p>
    <w:p w:rsidR="006844A5" w:rsidRDefault="006844A5">
      <w:pPr>
        <w:pStyle w:val="ConsPlusNormal"/>
        <w:jc w:val="both"/>
      </w:pPr>
      <w:r>
        <w:t xml:space="preserve">(в ред. </w:t>
      </w:r>
      <w:hyperlink r:id="rId32"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t>2.5. В течение 5 рабочих дней со дня составления Списка отраслевой департамент передает указанный Список, а также информацию о количестве Одаренных детей, которым планируется предоставление Стипендии, в Комиссию. Копия Списка направляется в комиссию по делам несовершеннолетних и защите их прав при Администрации города Тюмени (далее - КДН) для выявления Одаренных детей, которые в соответствии с действующим законодательством Российской Федерации привлечены к уголовной ответственности вступившим в законную силу решением суда, к которым применены принудительные меры воспитательного воздействия, меры административного наказания.</w:t>
      </w:r>
    </w:p>
    <w:p w:rsidR="006844A5" w:rsidRDefault="006844A5">
      <w:pPr>
        <w:pStyle w:val="ConsPlusNormal"/>
        <w:jc w:val="both"/>
      </w:pPr>
      <w:r>
        <w:t xml:space="preserve">(в ред. </w:t>
      </w:r>
      <w:hyperlink r:id="rId33" w:history="1">
        <w:r>
          <w:rPr>
            <w:color w:val="0000FF"/>
          </w:rPr>
          <w:t>постановления</w:t>
        </w:r>
      </w:hyperlink>
      <w:r>
        <w:t xml:space="preserve"> Администрации города Тюмени от 06.07.2020 N 121-пк)</w:t>
      </w:r>
    </w:p>
    <w:p w:rsidR="006844A5" w:rsidRDefault="006844A5">
      <w:pPr>
        <w:pStyle w:val="ConsPlusNormal"/>
        <w:spacing w:before="220"/>
        <w:ind w:firstLine="540"/>
        <w:jc w:val="both"/>
      </w:pPr>
      <w:bookmarkStart w:id="4" w:name="P100"/>
      <w:bookmarkEnd w:id="4"/>
      <w:r>
        <w:t>2.6. Информация об Одаренных детях, к которым в соответствии с действующим законодательством Российской Федерации применены меры административного наказания или принудительные меры воспитательного воздействия, или имеющих непогашенную или неснятую судимость, доводятся представителем КДН, являющимся членом Комиссии, до сведения Комиссии на заседании по рассмотрению Списков, направленных на рассмотрение отраслевыми департаментами.</w:t>
      </w:r>
    </w:p>
    <w:p w:rsidR="006844A5" w:rsidRDefault="006844A5">
      <w:pPr>
        <w:pStyle w:val="ConsPlusNormal"/>
        <w:jc w:val="both"/>
      </w:pPr>
      <w:r>
        <w:t xml:space="preserve">(в ред. </w:t>
      </w:r>
      <w:hyperlink r:id="rId34" w:history="1">
        <w:r>
          <w:rPr>
            <w:color w:val="0000FF"/>
          </w:rPr>
          <w:t>постановления</w:t>
        </w:r>
      </w:hyperlink>
      <w:r>
        <w:t xml:space="preserve"> Администрации города Тюмени от 06.07.2020 N 121-пк)</w:t>
      </w:r>
    </w:p>
    <w:p w:rsidR="006844A5" w:rsidRDefault="006844A5">
      <w:pPr>
        <w:pStyle w:val="ConsPlusNormal"/>
        <w:spacing w:before="220"/>
        <w:ind w:firstLine="540"/>
        <w:jc w:val="both"/>
      </w:pPr>
      <w:bookmarkStart w:id="5" w:name="P102"/>
      <w:bookmarkEnd w:id="5"/>
      <w:r>
        <w:t xml:space="preserve">2.7. Комиссия в пределах Списков определяет очередность предоставления Стипендии Одаренным детям в зависимости от уровня значимости их достижений в порядке, предусмотренном </w:t>
      </w:r>
      <w:hyperlink w:anchor="P190" w:history="1">
        <w:r>
          <w:rPr>
            <w:color w:val="0000FF"/>
          </w:rPr>
          <w:t>приложениями 1</w:t>
        </w:r>
      </w:hyperlink>
      <w:r>
        <w:t xml:space="preserve"> - </w:t>
      </w:r>
      <w:hyperlink w:anchor="P250" w:history="1">
        <w:r>
          <w:rPr>
            <w:color w:val="0000FF"/>
          </w:rPr>
          <w:t>3</w:t>
        </w:r>
      </w:hyperlink>
      <w:r>
        <w:t xml:space="preserve"> к настоящему Положению (далее - определение рейтинга), и формирует список Одаренных детей, имеющих право на получение Стипендии (далее - список стипендиатов).</w:t>
      </w:r>
    </w:p>
    <w:p w:rsidR="006844A5" w:rsidRDefault="006844A5">
      <w:pPr>
        <w:pStyle w:val="ConsPlusNormal"/>
        <w:spacing w:before="220"/>
        <w:ind w:firstLine="540"/>
        <w:jc w:val="both"/>
      </w:pPr>
      <w:r>
        <w:t>При наличии достижений у Одаренного ребенка по двум и более Спискам, комиссия принимает решение о включении Одаренного ребенка в список стипендиатов в соответствующей сфере, в которой Одаренный ребенок имеет наиболее высокие достижения.</w:t>
      </w:r>
    </w:p>
    <w:p w:rsidR="006844A5" w:rsidRDefault="006844A5">
      <w:pPr>
        <w:pStyle w:val="ConsPlusNormal"/>
        <w:jc w:val="both"/>
      </w:pPr>
      <w:r>
        <w:t xml:space="preserve">(п. 2.7 в ред. </w:t>
      </w:r>
      <w:hyperlink r:id="rId35"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t>2.7.1. При равном уровне достижений у нескольких Одаренных детей, имеющих достижения в сфере образовательных программ основного общего, среднего общего образования при определении рейтинга дополнительно учитываются итоги успеваемости за первое полугодие текущего учебного года (10 - 11 классы), за первую и вторую четверти текущего учебного года (5 - 9 классы) - рассчитывается средний балл успеваемости по всем предметам учебного плана:</w:t>
      </w:r>
    </w:p>
    <w:p w:rsidR="006844A5" w:rsidRDefault="006844A5">
      <w:pPr>
        <w:pStyle w:val="ConsPlusNormal"/>
        <w:spacing w:before="220"/>
        <w:ind w:firstLine="540"/>
        <w:jc w:val="both"/>
      </w:pPr>
      <w:r>
        <w:t>в 10 - 11-х классах - среднее арифметическое итоговых оценок по всем предметам учебного плана за первое полугодие текущего учебного года;</w:t>
      </w:r>
    </w:p>
    <w:p w:rsidR="006844A5" w:rsidRDefault="006844A5">
      <w:pPr>
        <w:pStyle w:val="ConsPlusNormal"/>
        <w:spacing w:before="220"/>
        <w:ind w:firstLine="540"/>
        <w:jc w:val="both"/>
      </w:pPr>
      <w:r>
        <w:lastRenderedPageBreak/>
        <w:t>в 5 - 9-х классах - среднее арифметическое итоговых оценок по всем предметам учебного плана за первую и вторую четверти текущего учебного года.</w:t>
      </w:r>
    </w:p>
    <w:p w:rsidR="006844A5" w:rsidRDefault="006844A5">
      <w:pPr>
        <w:pStyle w:val="ConsPlusNormal"/>
        <w:jc w:val="both"/>
      </w:pPr>
      <w:r>
        <w:t xml:space="preserve">(п. 2.7.1 введен </w:t>
      </w:r>
      <w:hyperlink r:id="rId36" w:history="1">
        <w:r>
          <w:rPr>
            <w:color w:val="0000FF"/>
          </w:rPr>
          <w:t>постановлением</w:t>
        </w:r>
      </w:hyperlink>
      <w:r>
        <w:t xml:space="preserve"> Администрации города Тюмени от 04.02.2020 N 11-пк)</w:t>
      </w:r>
    </w:p>
    <w:p w:rsidR="006844A5" w:rsidRDefault="006844A5">
      <w:pPr>
        <w:pStyle w:val="ConsPlusNormal"/>
        <w:spacing w:before="220"/>
        <w:ind w:firstLine="540"/>
        <w:jc w:val="both"/>
      </w:pPr>
      <w:r>
        <w:t xml:space="preserve">2.7.2. При равных достижениях у нескольких Одаренных детей, имеющих достижения при освоении дополнительных общеобразовательных программ в сфере физической культуры и спорта, адаптивного спорта при определении рейтинга дополнительно учитываются спортивные достижения по уровню значимости в соответствии с </w:t>
      </w:r>
      <w:hyperlink w:anchor="P211" w:history="1">
        <w:r>
          <w:rPr>
            <w:color w:val="0000FF"/>
          </w:rPr>
          <w:t>приложением 2</w:t>
        </w:r>
      </w:hyperlink>
      <w:r>
        <w:t xml:space="preserve"> к Положению.</w:t>
      </w:r>
    </w:p>
    <w:p w:rsidR="006844A5" w:rsidRDefault="006844A5">
      <w:pPr>
        <w:pStyle w:val="ConsPlusNormal"/>
        <w:jc w:val="both"/>
      </w:pPr>
      <w:r>
        <w:t xml:space="preserve">(п. 2.7.2 введен </w:t>
      </w:r>
      <w:hyperlink r:id="rId37" w:history="1">
        <w:r>
          <w:rPr>
            <w:color w:val="0000FF"/>
          </w:rPr>
          <w:t>постановлением</w:t>
        </w:r>
      </w:hyperlink>
      <w:r>
        <w:t xml:space="preserve"> Администрации города Тюмени от 04.02.2020 N 11-пк)</w:t>
      </w:r>
    </w:p>
    <w:p w:rsidR="006844A5" w:rsidRDefault="006844A5">
      <w:pPr>
        <w:pStyle w:val="ConsPlusNormal"/>
        <w:spacing w:before="220"/>
        <w:ind w:firstLine="540"/>
        <w:jc w:val="both"/>
      </w:pPr>
      <w:bookmarkStart w:id="6" w:name="P111"/>
      <w:bookmarkEnd w:id="6"/>
      <w:r>
        <w:t>2.7.3. При равных достижениях у нескольких Одаренных детей, имеющих достижения при освоении дополнительных общеобразовательных программ в сфере искусства и культуры при определении рейтинга дополнительно учитывается результативность освоения дополнительных общеобразовательных программ по итогам первого полугодия текущего учебного года:</w:t>
      </w:r>
    </w:p>
    <w:p w:rsidR="006844A5" w:rsidRDefault="006844A5">
      <w:pPr>
        <w:pStyle w:val="ConsPlusNormal"/>
        <w:spacing w:before="220"/>
        <w:ind w:firstLine="540"/>
        <w:jc w:val="both"/>
      </w:pPr>
      <w:r>
        <w:t xml:space="preserve">в первую очередь: средний показатель успеваемости по итогам года </w:t>
      </w:r>
      <w:r w:rsidR="005E0733" w:rsidRPr="005E0733">
        <w:rPr>
          <w:position w:val="-6"/>
        </w:rPr>
        <w:pict>
          <v:shape id="_x0000_i1025" style="width:87pt;height:17.4pt" coordsize="" o:spt="100" adj="0,,0" path="" filled="f" stroked="f">
            <v:stroke joinstyle="miter"/>
            <v:imagedata r:id="rId38" o:title="base_23578_157604_32768"/>
            <v:formulas/>
            <v:path o:connecttype="segments"/>
          </v:shape>
        </w:pict>
      </w:r>
      <w:r>
        <w:t xml:space="preserve">, где: СПУ - средний показатель успеваемости, </w:t>
      </w:r>
      <w:r w:rsidR="005E0733" w:rsidRPr="005E0733">
        <w:rPr>
          <w:position w:val="-5"/>
        </w:rPr>
        <w:pict>
          <v:shape id="_x0000_i1026" style="width:13.8pt;height:16.2pt" coordsize="" o:spt="100" adj="0,,0" path="" filled="f" stroked="f">
            <v:stroke joinstyle="miter"/>
            <v:imagedata r:id="rId39" o:title="base_23578_157604_32769"/>
            <v:formulas/>
            <v:path o:connecttype="segments"/>
          </v:shape>
        </w:pict>
      </w:r>
      <w:r>
        <w:t xml:space="preserve"> - сумма итоговых баллов по всем дисциплинам в рамках осваиваемой программы, Кд - количество дисциплин;</w:t>
      </w:r>
    </w:p>
    <w:p w:rsidR="006844A5" w:rsidRDefault="006844A5">
      <w:pPr>
        <w:pStyle w:val="ConsPlusNormal"/>
        <w:spacing w:before="220"/>
        <w:ind w:firstLine="540"/>
        <w:jc w:val="both"/>
      </w:pPr>
      <w:r>
        <w:t>во вторую очередь: средневзвешенный балл успеваемости</w:t>
      </w:r>
    </w:p>
    <w:p w:rsidR="006844A5" w:rsidRDefault="005E0733">
      <w:pPr>
        <w:pStyle w:val="ConsPlusNormal"/>
        <w:spacing w:before="220"/>
        <w:ind w:firstLine="540"/>
        <w:jc w:val="both"/>
      </w:pPr>
      <w:r w:rsidRPr="005E0733">
        <w:rPr>
          <w:position w:val="-6"/>
        </w:rPr>
        <w:pict>
          <v:shape id="_x0000_i1027" style="width:283.8pt;height:17.4pt" coordsize="" o:spt="100" adj="0,,0" path="" filled="f" stroked="f">
            <v:stroke joinstyle="miter"/>
            <v:imagedata r:id="rId40" o:title="base_23578_157604_32770"/>
            <v:formulas/>
            <v:path o:connecttype="segments"/>
          </v:shape>
        </w:pict>
      </w:r>
      <w:r w:rsidR="006844A5">
        <w:t xml:space="preserve">, где СВБУ - средневзвешенный балл успеваемости (в соответствии с прилагаемой Таблицей), ИО - итоговая оценка (в соответствии с направлением специализации, указанным в прилагаемой Таблице), 1Б, 2Б, 3Б - коэффициент важности, </w:t>
      </w:r>
      <w:r w:rsidRPr="005E0733">
        <w:rPr>
          <w:position w:val="-5"/>
        </w:rPr>
        <w:pict>
          <v:shape id="_x0000_i1028" style="width:23.4pt;height:16.2pt" coordsize="" o:spt="100" adj="0,,0" path="" filled="f" stroked="f">
            <v:stroke joinstyle="miter"/>
            <v:imagedata r:id="rId41" o:title="base_23578_157604_32771"/>
            <v:formulas/>
            <v:path o:connecttype="segments"/>
          </v:shape>
        </w:pict>
      </w:r>
      <w:r w:rsidR="006844A5">
        <w:t xml:space="preserve"> - сумма коэффициентов важности.</w:t>
      </w:r>
    </w:p>
    <w:p w:rsidR="006844A5" w:rsidRDefault="006844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4535"/>
        <w:gridCol w:w="1782"/>
      </w:tblGrid>
      <w:tr w:rsidR="006844A5">
        <w:tc>
          <w:tcPr>
            <w:tcW w:w="2721" w:type="dxa"/>
          </w:tcPr>
          <w:p w:rsidR="006844A5" w:rsidRDefault="006844A5">
            <w:pPr>
              <w:pStyle w:val="ConsPlusNormal"/>
              <w:jc w:val="center"/>
            </w:pPr>
            <w:r>
              <w:t>Направление специализации</w:t>
            </w:r>
          </w:p>
        </w:tc>
        <w:tc>
          <w:tcPr>
            <w:tcW w:w="4535" w:type="dxa"/>
          </w:tcPr>
          <w:p w:rsidR="006844A5" w:rsidRDefault="006844A5">
            <w:pPr>
              <w:pStyle w:val="ConsPlusNormal"/>
              <w:jc w:val="center"/>
            </w:pPr>
            <w:r>
              <w:t>Наименование основных дисциплин</w:t>
            </w:r>
          </w:p>
        </w:tc>
        <w:tc>
          <w:tcPr>
            <w:tcW w:w="1782" w:type="dxa"/>
          </w:tcPr>
          <w:p w:rsidR="006844A5" w:rsidRDefault="006844A5">
            <w:pPr>
              <w:pStyle w:val="ConsPlusNormal"/>
              <w:jc w:val="center"/>
            </w:pPr>
            <w:r>
              <w:t>Коэффициент важности</w:t>
            </w:r>
          </w:p>
        </w:tc>
      </w:tr>
      <w:tr w:rsidR="006844A5">
        <w:tc>
          <w:tcPr>
            <w:tcW w:w="2721" w:type="dxa"/>
            <w:vMerge w:val="restart"/>
          </w:tcPr>
          <w:p w:rsidR="006844A5" w:rsidRDefault="006844A5">
            <w:pPr>
              <w:pStyle w:val="ConsPlusNormal"/>
              <w:jc w:val="both"/>
            </w:pPr>
            <w:r>
              <w:t>Хореографическое</w:t>
            </w:r>
          </w:p>
        </w:tc>
        <w:tc>
          <w:tcPr>
            <w:tcW w:w="4535" w:type="dxa"/>
          </w:tcPr>
          <w:p w:rsidR="006844A5" w:rsidRDefault="006844A5">
            <w:pPr>
              <w:pStyle w:val="ConsPlusNormal"/>
              <w:jc w:val="both"/>
            </w:pPr>
            <w:r>
              <w:t>Классический танец</w:t>
            </w:r>
          </w:p>
        </w:tc>
        <w:tc>
          <w:tcPr>
            <w:tcW w:w="1782" w:type="dxa"/>
          </w:tcPr>
          <w:p w:rsidR="006844A5" w:rsidRDefault="006844A5">
            <w:pPr>
              <w:pStyle w:val="ConsPlusNormal"/>
              <w:jc w:val="center"/>
            </w:pPr>
            <w:r>
              <w:t>5</w:t>
            </w:r>
          </w:p>
        </w:tc>
      </w:tr>
      <w:tr w:rsidR="006844A5">
        <w:tc>
          <w:tcPr>
            <w:tcW w:w="2721" w:type="dxa"/>
            <w:vMerge/>
          </w:tcPr>
          <w:p w:rsidR="006844A5" w:rsidRDefault="006844A5"/>
        </w:tc>
        <w:tc>
          <w:tcPr>
            <w:tcW w:w="4535" w:type="dxa"/>
          </w:tcPr>
          <w:p w:rsidR="006844A5" w:rsidRDefault="006844A5">
            <w:pPr>
              <w:pStyle w:val="ConsPlusNormal"/>
              <w:jc w:val="both"/>
            </w:pPr>
            <w:r>
              <w:t>Народно-сценический танец</w:t>
            </w:r>
          </w:p>
        </w:tc>
        <w:tc>
          <w:tcPr>
            <w:tcW w:w="1782" w:type="dxa"/>
          </w:tcPr>
          <w:p w:rsidR="006844A5" w:rsidRDefault="006844A5">
            <w:pPr>
              <w:pStyle w:val="ConsPlusNormal"/>
              <w:jc w:val="center"/>
            </w:pPr>
            <w:r>
              <w:t>3</w:t>
            </w:r>
          </w:p>
        </w:tc>
      </w:tr>
      <w:tr w:rsidR="006844A5">
        <w:tc>
          <w:tcPr>
            <w:tcW w:w="2721" w:type="dxa"/>
            <w:vMerge/>
          </w:tcPr>
          <w:p w:rsidR="006844A5" w:rsidRDefault="006844A5"/>
        </w:tc>
        <w:tc>
          <w:tcPr>
            <w:tcW w:w="4535" w:type="dxa"/>
          </w:tcPr>
          <w:p w:rsidR="006844A5" w:rsidRDefault="006844A5">
            <w:pPr>
              <w:pStyle w:val="ConsPlusNormal"/>
              <w:jc w:val="both"/>
            </w:pPr>
            <w:r>
              <w:t>История искусств/</w:t>
            </w:r>
          </w:p>
          <w:p w:rsidR="006844A5" w:rsidRDefault="006844A5">
            <w:pPr>
              <w:pStyle w:val="ConsPlusNormal"/>
              <w:jc w:val="both"/>
            </w:pPr>
            <w:r>
              <w:t>музыкальная литература</w:t>
            </w:r>
          </w:p>
        </w:tc>
        <w:tc>
          <w:tcPr>
            <w:tcW w:w="1782" w:type="dxa"/>
          </w:tcPr>
          <w:p w:rsidR="006844A5" w:rsidRDefault="006844A5">
            <w:pPr>
              <w:pStyle w:val="ConsPlusNormal"/>
              <w:jc w:val="center"/>
            </w:pPr>
            <w:r>
              <w:t>1</w:t>
            </w:r>
          </w:p>
        </w:tc>
      </w:tr>
      <w:tr w:rsidR="006844A5">
        <w:tc>
          <w:tcPr>
            <w:tcW w:w="2721" w:type="dxa"/>
            <w:vMerge w:val="restart"/>
          </w:tcPr>
          <w:p w:rsidR="006844A5" w:rsidRDefault="006844A5">
            <w:pPr>
              <w:pStyle w:val="ConsPlusNormal"/>
              <w:jc w:val="both"/>
            </w:pPr>
            <w:r>
              <w:t>Живопись</w:t>
            </w:r>
          </w:p>
        </w:tc>
        <w:tc>
          <w:tcPr>
            <w:tcW w:w="4535" w:type="dxa"/>
          </w:tcPr>
          <w:p w:rsidR="006844A5" w:rsidRDefault="006844A5">
            <w:pPr>
              <w:pStyle w:val="ConsPlusNormal"/>
              <w:jc w:val="both"/>
            </w:pPr>
            <w:r>
              <w:t>Композиция</w:t>
            </w:r>
          </w:p>
        </w:tc>
        <w:tc>
          <w:tcPr>
            <w:tcW w:w="1782" w:type="dxa"/>
          </w:tcPr>
          <w:p w:rsidR="006844A5" w:rsidRDefault="006844A5">
            <w:pPr>
              <w:pStyle w:val="ConsPlusNormal"/>
              <w:jc w:val="center"/>
            </w:pPr>
            <w:r>
              <w:t>5</w:t>
            </w:r>
          </w:p>
        </w:tc>
      </w:tr>
      <w:tr w:rsidR="006844A5">
        <w:tc>
          <w:tcPr>
            <w:tcW w:w="2721" w:type="dxa"/>
            <w:vMerge/>
          </w:tcPr>
          <w:p w:rsidR="006844A5" w:rsidRDefault="006844A5"/>
        </w:tc>
        <w:tc>
          <w:tcPr>
            <w:tcW w:w="4535" w:type="dxa"/>
          </w:tcPr>
          <w:p w:rsidR="006844A5" w:rsidRDefault="006844A5">
            <w:pPr>
              <w:pStyle w:val="ConsPlusNormal"/>
              <w:jc w:val="both"/>
            </w:pPr>
            <w:r>
              <w:t>Рисунок</w:t>
            </w:r>
          </w:p>
        </w:tc>
        <w:tc>
          <w:tcPr>
            <w:tcW w:w="1782" w:type="dxa"/>
          </w:tcPr>
          <w:p w:rsidR="006844A5" w:rsidRDefault="006844A5">
            <w:pPr>
              <w:pStyle w:val="ConsPlusNormal"/>
              <w:jc w:val="center"/>
            </w:pPr>
            <w:r>
              <w:t>3</w:t>
            </w:r>
          </w:p>
        </w:tc>
      </w:tr>
      <w:tr w:rsidR="006844A5">
        <w:tc>
          <w:tcPr>
            <w:tcW w:w="2721" w:type="dxa"/>
            <w:vMerge/>
          </w:tcPr>
          <w:p w:rsidR="006844A5" w:rsidRDefault="006844A5"/>
        </w:tc>
        <w:tc>
          <w:tcPr>
            <w:tcW w:w="4535" w:type="dxa"/>
          </w:tcPr>
          <w:p w:rsidR="006844A5" w:rsidRDefault="006844A5">
            <w:pPr>
              <w:pStyle w:val="ConsPlusNormal"/>
              <w:jc w:val="both"/>
            </w:pPr>
            <w:r>
              <w:t>Живопись</w:t>
            </w:r>
          </w:p>
        </w:tc>
        <w:tc>
          <w:tcPr>
            <w:tcW w:w="1782" w:type="dxa"/>
          </w:tcPr>
          <w:p w:rsidR="006844A5" w:rsidRDefault="006844A5">
            <w:pPr>
              <w:pStyle w:val="ConsPlusNormal"/>
              <w:jc w:val="center"/>
            </w:pPr>
            <w:r>
              <w:t>3</w:t>
            </w:r>
          </w:p>
        </w:tc>
      </w:tr>
      <w:tr w:rsidR="006844A5">
        <w:tc>
          <w:tcPr>
            <w:tcW w:w="2721" w:type="dxa"/>
            <w:vMerge w:val="restart"/>
          </w:tcPr>
          <w:p w:rsidR="006844A5" w:rsidRDefault="006844A5">
            <w:pPr>
              <w:pStyle w:val="ConsPlusNormal"/>
              <w:jc w:val="both"/>
            </w:pPr>
            <w:r>
              <w:t>Музыкальное</w:t>
            </w:r>
          </w:p>
        </w:tc>
        <w:tc>
          <w:tcPr>
            <w:tcW w:w="4535" w:type="dxa"/>
          </w:tcPr>
          <w:p w:rsidR="006844A5" w:rsidRDefault="006844A5">
            <w:pPr>
              <w:pStyle w:val="ConsPlusNormal"/>
              <w:jc w:val="both"/>
            </w:pPr>
            <w:r>
              <w:t>Специальность</w:t>
            </w:r>
          </w:p>
        </w:tc>
        <w:tc>
          <w:tcPr>
            <w:tcW w:w="1782" w:type="dxa"/>
          </w:tcPr>
          <w:p w:rsidR="006844A5" w:rsidRDefault="006844A5">
            <w:pPr>
              <w:pStyle w:val="ConsPlusNormal"/>
              <w:jc w:val="center"/>
            </w:pPr>
            <w:r>
              <w:t>5</w:t>
            </w:r>
          </w:p>
        </w:tc>
      </w:tr>
      <w:tr w:rsidR="006844A5">
        <w:tc>
          <w:tcPr>
            <w:tcW w:w="2721" w:type="dxa"/>
            <w:vMerge/>
          </w:tcPr>
          <w:p w:rsidR="006844A5" w:rsidRDefault="006844A5"/>
        </w:tc>
        <w:tc>
          <w:tcPr>
            <w:tcW w:w="4535" w:type="dxa"/>
          </w:tcPr>
          <w:p w:rsidR="006844A5" w:rsidRDefault="006844A5">
            <w:pPr>
              <w:pStyle w:val="ConsPlusNormal"/>
              <w:jc w:val="both"/>
            </w:pPr>
            <w:r>
              <w:t>Сольфеджио</w:t>
            </w:r>
          </w:p>
        </w:tc>
        <w:tc>
          <w:tcPr>
            <w:tcW w:w="1782" w:type="dxa"/>
          </w:tcPr>
          <w:p w:rsidR="006844A5" w:rsidRDefault="006844A5">
            <w:pPr>
              <w:pStyle w:val="ConsPlusNormal"/>
              <w:jc w:val="center"/>
            </w:pPr>
            <w:r>
              <w:t>3</w:t>
            </w:r>
          </w:p>
        </w:tc>
      </w:tr>
      <w:tr w:rsidR="006844A5">
        <w:tc>
          <w:tcPr>
            <w:tcW w:w="2721" w:type="dxa"/>
            <w:vMerge/>
          </w:tcPr>
          <w:p w:rsidR="006844A5" w:rsidRDefault="006844A5"/>
        </w:tc>
        <w:tc>
          <w:tcPr>
            <w:tcW w:w="4535" w:type="dxa"/>
          </w:tcPr>
          <w:p w:rsidR="006844A5" w:rsidRDefault="006844A5">
            <w:pPr>
              <w:pStyle w:val="ConsPlusNormal"/>
              <w:jc w:val="both"/>
            </w:pPr>
            <w:r>
              <w:t>Музыкальная литература</w:t>
            </w:r>
          </w:p>
        </w:tc>
        <w:tc>
          <w:tcPr>
            <w:tcW w:w="1782" w:type="dxa"/>
          </w:tcPr>
          <w:p w:rsidR="006844A5" w:rsidRDefault="006844A5">
            <w:pPr>
              <w:pStyle w:val="ConsPlusNormal"/>
              <w:jc w:val="center"/>
            </w:pPr>
            <w:r>
              <w:t>1</w:t>
            </w:r>
          </w:p>
        </w:tc>
      </w:tr>
    </w:tbl>
    <w:p w:rsidR="006844A5" w:rsidRDefault="006844A5">
      <w:pPr>
        <w:pStyle w:val="ConsPlusNormal"/>
        <w:jc w:val="both"/>
      </w:pPr>
      <w:r>
        <w:t xml:space="preserve">(п. 2.7.3 введен </w:t>
      </w:r>
      <w:hyperlink r:id="rId42" w:history="1">
        <w:r>
          <w:rPr>
            <w:color w:val="0000FF"/>
          </w:rPr>
          <w:t>постановлением</w:t>
        </w:r>
      </w:hyperlink>
      <w:r>
        <w:t xml:space="preserve"> Администрации города Тюмени от 04.02.2020 N 11-пк)</w:t>
      </w:r>
    </w:p>
    <w:p w:rsidR="006844A5" w:rsidRDefault="006844A5">
      <w:pPr>
        <w:pStyle w:val="ConsPlusNormal"/>
        <w:jc w:val="both"/>
      </w:pPr>
    </w:p>
    <w:p w:rsidR="006844A5" w:rsidRDefault="006844A5">
      <w:pPr>
        <w:pStyle w:val="ConsPlusNormal"/>
        <w:ind w:firstLine="540"/>
        <w:jc w:val="both"/>
      </w:pPr>
      <w:r>
        <w:t xml:space="preserve">2.8. На основании результатов определения рейтинга, проведенного в порядке, предусмотренном </w:t>
      </w:r>
      <w:hyperlink w:anchor="P102" w:history="1">
        <w:r>
          <w:rPr>
            <w:color w:val="0000FF"/>
          </w:rPr>
          <w:t>пунктами 2.7</w:t>
        </w:r>
      </w:hyperlink>
      <w:r>
        <w:t xml:space="preserve"> - </w:t>
      </w:r>
      <w:hyperlink w:anchor="P111" w:history="1">
        <w:r>
          <w:rPr>
            <w:color w:val="0000FF"/>
          </w:rPr>
          <w:t>2.7.3</w:t>
        </w:r>
      </w:hyperlink>
      <w:r>
        <w:t xml:space="preserve"> настоящего Положения, Комиссия формирует в порядке убывания в зависимости от уровня значимости достижений список стипендиатов по сферам, указанным в </w:t>
      </w:r>
      <w:hyperlink w:anchor="P60" w:history="1">
        <w:r>
          <w:rPr>
            <w:color w:val="0000FF"/>
          </w:rPr>
          <w:t>пункте 1.3</w:t>
        </w:r>
      </w:hyperlink>
      <w:r>
        <w:t xml:space="preserve"> настоящего Положения.</w:t>
      </w:r>
    </w:p>
    <w:p w:rsidR="006844A5" w:rsidRDefault="006844A5">
      <w:pPr>
        <w:pStyle w:val="ConsPlusNormal"/>
        <w:spacing w:before="220"/>
        <w:ind w:firstLine="540"/>
        <w:jc w:val="both"/>
      </w:pPr>
      <w:bookmarkStart w:id="7" w:name="P144"/>
      <w:bookmarkEnd w:id="7"/>
      <w:r>
        <w:t xml:space="preserve">На основании информации КДН, указанной в </w:t>
      </w:r>
      <w:hyperlink w:anchor="P100" w:history="1">
        <w:r>
          <w:rPr>
            <w:color w:val="0000FF"/>
          </w:rPr>
          <w:t>пункте 2.6</w:t>
        </w:r>
      </w:hyperlink>
      <w:r>
        <w:t xml:space="preserve"> настоящего Положения, Комиссия </w:t>
      </w:r>
      <w:r>
        <w:lastRenderedPageBreak/>
        <w:t>формирует список Одаренных детей, которые не имеют право на получение Стипендии: которые в соответствии с действующим законодательством Российской Федерации привлечены к уголовной ответственности вступившим в законную силу решением суда, к которым применены принудительные меры воспитательного воздействия, меры дисциплинарного взыскания или административного наказания.</w:t>
      </w:r>
    </w:p>
    <w:p w:rsidR="006844A5" w:rsidRDefault="006844A5">
      <w:pPr>
        <w:pStyle w:val="ConsPlusNormal"/>
        <w:jc w:val="both"/>
      </w:pPr>
      <w:r>
        <w:t xml:space="preserve">(в ред. </w:t>
      </w:r>
      <w:hyperlink r:id="rId43" w:history="1">
        <w:r>
          <w:rPr>
            <w:color w:val="0000FF"/>
          </w:rPr>
          <w:t>постановления</w:t>
        </w:r>
      </w:hyperlink>
      <w:r>
        <w:t xml:space="preserve"> Администрации города Тюмени от 06.07.2020 N 121-пк)</w:t>
      </w:r>
    </w:p>
    <w:p w:rsidR="006844A5" w:rsidRDefault="006844A5">
      <w:pPr>
        <w:pStyle w:val="ConsPlusNormal"/>
        <w:spacing w:before="220"/>
        <w:ind w:firstLine="540"/>
        <w:jc w:val="both"/>
      </w:pPr>
      <w:r>
        <w:t xml:space="preserve">Решение об утверждении списка стипендиатов и списка Одаренных детей, не имеющих право на получение Стипендии, сформированных в соответствии с </w:t>
      </w:r>
      <w:hyperlink w:anchor="P144" w:history="1">
        <w:r>
          <w:rPr>
            <w:color w:val="0000FF"/>
          </w:rPr>
          <w:t>абзацем вторым</w:t>
        </w:r>
      </w:hyperlink>
      <w:r>
        <w:t xml:space="preserve"> настоящего пункта, отражается в протоколе заседания Комиссии.</w:t>
      </w:r>
    </w:p>
    <w:p w:rsidR="006844A5" w:rsidRDefault="006844A5">
      <w:pPr>
        <w:pStyle w:val="ConsPlusNormal"/>
        <w:jc w:val="both"/>
      </w:pPr>
      <w:r>
        <w:t xml:space="preserve">(п. 2.8 в ред. </w:t>
      </w:r>
      <w:hyperlink r:id="rId44"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bookmarkStart w:id="8" w:name="P148"/>
      <w:bookmarkEnd w:id="8"/>
      <w:r>
        <w:t xml:space="preserve">2.9. Директор отраслевого департамента в течение 3 рабочих дней со дня регистрации в отраслевом департаменте поступившего протокола заседания Комиссии издает приказ о предоставлении Стипендии Одаренным детям в пределах средств, предусмотренных на эти цели в бюджете города Тюмени. В приказ включаются Одаренные дети из списка стипендиатов в соответствующей сфере в количестве, определенном в соответствии с </w:t>
      </w:r>
      <w:hyperlink w:anchor="P67" w:history="1">
        <w:r>
          <w:rPr>
            <w:color w:val="0000FF"/>
          </w:rPr>
          <w:t>пунктом 1.5</w:t>
        </w:r>
      </w:hyperlink>
      <w:r>
        <w:t xml:space="preserve"> настоящего Положения.</w:t>
      </w:r>
    </w:p>
    <w:p w:rsidR="006844A5" w:rsidRDefault="006844A5">
      <w:pPr>
        <w:pStyle w:val="ConsPlusNormal"/>
        <w:jc w:val="both"/>
      </w:pPr>
      <w:r>
        <w:t xml:space="preserve">(в ред. </w:t>
      </w:r>
      <w:hyperlink r:id="rId45"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bookmarkStart w:id="9" w:name="P150"/>
      <w:bookmarkEnd w:id="9"/>
      <w:r>
        <w:t>2.10. Отраслевой департамент направляет копию приказа о предоставлении Стипендии Одаренным детям в Организацию, в которой проходит обучение Одаренный ребенок, которому назначена Стипендия (далее - Стипендиат), а также в комиссии по делам несовершеннолетних и защите их прав при управах административных округов Администрации города Тюмени в течение 2 рабочих дней со дня издания указанного приказа.</w:t>
      </w:r>
    </w:p>
    <w:p w:rsidR="006844A5" w:rsidRDefault="006844A5">
      <w:pPr>
        <w:pStyle w:val="ConsPlusNormal"/>
        <w:jc w:val="both"/>
      </w:pPr>
      <w:r>
        <w:t xml:space="preserve">(в ред. </w:t>
      </w:r>
      <w:hyperlink r:id="rId46" w:history="1">
        <w:r>
          <w:rPr>
            <w:color w:val="0000FF"/>
          </w:rPr>
          <w:t>постановления</w:t>
        </w:r>
      </w:hyperlink>
      <w:r>
        <w:t xml:space="preserve"> Администрации города Тюмени от 06.07.2020 N 121-пк)</w:t>
      </w:r>
    </w:p>
    <w:p w:rsidR="006844A5" w:rsidRDefault="006844A5">
      <w:pPr>
        <w:pStyle w:val="ConsPlusNormal"/>
        <w:spacing w:before="220"/>
        <w:ind w:firstLine="540"/>
        <w:jc w:val="both"/>
      </w:pPr>
      <w:bookmarkStart w:id="10" w:name="P152"/>
      <w:bookmarkEnd w:id="10"/>
      <w:r>
        <w:t>2.11. Предоставление Стипендии прекращается по следующим основаниям:</w:t>
      </w:r>
    </w:p>
    <w:p w:rsidR="006844A5" w:rsidRDefault="006844A5">
      <w:pPr>
        <w:pStyle w:val="ConsPlusNormal"/>
        <w:spacing w:before="220"/>
        <w:ind w:firstLine="540"/>
        <w:jc w:val="both"/>
      </w:pPr>
      <w:r>
        <w:t xml:space="preserve">истечения срока предоставления Стипендии, указанного в </w:t>
      </w:r>
      <w:hyperlink w:anchor="P67" w:history="1">
        <w:r>
          <w:rPr>
            <w:color w:val="0000FF"/>
          </w:rPr>
          <w:t>пункте 1.5</w:t>
        </w:r>
      </w:hyperlink>
      <w:r>
        <w:t xml:space="preserve"> настоящего Положения;</w:t>
      </w:r>
    </w:p>
    <w:p w:rsidR="006844A5" w:rsidRDefault="006844A5">
      <w:pPr>
        <w:pStyle w:val="ConsPlusNormal"/>
        <w:spacing w:before="220"/>
        <w:ind w:firstLine="540"/>
        <w:jc w:val="both"/>
      </w:pPr>
      <w:bookmarkStart w:id="11" w:name="P154"/>
      <w:bookmarkEnd w:id="11"/>
      <w:r>
        <w:t>прекращение Стипендиатом обучения в Организации;</w:t>
      </w:r>
    </w:p>
    <w:p w:rsidR="006844A5" w:rsidRDefault="006844A5">
      <w:pPr>
        <w:pStyle w:val="ConsPlusNormal"/>
        <w:spacing w:before="220"/>
        <w:ind w:firstLine="540"/>
        <w:jc w:val="both"/>
      </w:pPr>
      <w:bookmarkStart w:id="12" w:name="P155"/>
      <w:bookmarkEnd w:id="12"/>
      <w:r>
        <w:t>применение к Стипендиату мер дисциплинарного взыскания;</w:t>
      </w:r>
    </w:p>
    <w:p w:rsidR="006844A5" w:rsidRDefault="006844A5">
      <w:pPr>
        <w:pStyle w:val="ConsPlusNormal"/>
        <w:jc w:val="both"/>
      </w:pPr>
      <w:r>
        <w:t xml:space="preserve">(абзац введен </w:t>
      </w:r>
      <w:hyperlink r:id="rId47" w:history="1">
        <w:r>
          <w:rPr>
            <w:color w:val="0000FF"/>
          </w:rPr>
          <w:t>постановлением</w:t>
        </w:r>
      </w:hyperlink>
      <w:r>
        <w:t xml:space="preserve"> Администрации города Тюмени от 06.07.2020 N 121-пк)</w:t>
      </w:r>
    </w:p>
    <w:p w:rsidR="006844A5" w:rsidRDefault="006844A5">
      <w:pPr>
        <w:pStyle w:val="ConsPlusNormal"/>
        <w:spacing w:before="220"/>
        <w:ind w:firstLine="540"/>
        <w:jc w:val="both"/>
      </w:pPr>
      <w:bookmarkStart w:id="13" w:name="P157"/>
      <w:bookmarkEnd w:id="13"/>
      <w:r>
        <w:t>привлечение Стипендиата к уголовной ответственности вступившим в законную силу решением суда, применение принудительных мер воспитательного воздействия, мер административного наказания.</w:t>
      </w:r>
    </w:p>
    <w:p w:rsidR="006844A5" w:rsidRDefault="006844A5">
      <w:pPr>
        <w:pStyle w:val="ConsPlusNormal"/>
        <w:jc w:val="both"/>
      </w:pPr>
      <w:r>
        <w:t xml:space="preserve">(абзац введен </w:t>
      </w:r>
      <w:hyperlink r:id="rId48" w:history="1">
        <w:r>
          <w:rPr>
            <w:color w:val="0000FF"/>
          </w:rPr>
          <w:t>постановлением</w:t>
        </w:r>
      </w:hyperlink>
      <w:r>
        <w:t xml:space="preserve"> Администрации города Тюмени от 06.07.2020 N 121-пк)</w:t>
      </w:r>
    </w:p>
    <w:p w:rsidR="006844A5" w:rsidRDefault="006844A5">
      <w:pPr>
        <w:pStyle w:val="ConsPlusNormal"/>
        <w:spacing w:before="220"/>
        <w:ind w:firstLine="540"/>
        <w:jc w:val="both"/>
      </w:pPr>
      <w:r>
        <w:t xml:space="preserve">2.12. Предоставление Стипендии прекращается с месяца, следующего за месяцем, в котором возникли основания, указанные в </w:t>
      </w:r>
      <w:hyperlink w:anchor="P152" w:history="1">
        <w:r>
          <w:rPr>
            <w:color w:val="0000FF"/>
          </w:rPr>
          <w:t>пункте 2.11</w:t>
        </w:r>
      </w:hyperlink>
      <w:r>
        <w:t xml:space="preserve"> настоящего Положения.</w:t>
      </w:r>
    </w:p>
    <w:p w:rsidR="006844A5" w:rsidRDefault="006844A5">
      <w:pPr>
        <w:pStyle w:val="ConsPlusNormal"/>
        <w:spacing w:before="220"/>
        <w:ind w:firstLine="540"/>
        <w:jc w:val="both"/>
      </w:pPr>
      <w:bookmarkStart w:id="14" w:name="P160"/>
      <w:bookmarkEnd w:id="14"/>
      <w:r>
        <w:t xml:space="preserve">2.13. Информация о наличии основания для прекращения предоставления Стипендии, указанного в </w:t>
      </w:r>
      <w:hyperlink w:anchor="P154" w:history="1">
        <w:r>
          <w:rPr>
            <w:color w:val="0000FF"/>
          </w:rPr>
          <w:t>абзаце третьем пункта 2.11</w:t>
        </w:r>
      </w:hyperlink>
      <w:r>
        <w:t xml:space="preserve"> настоящего Положения, направляется Организацией в отраслевой департамент в течение 2 рабочих дней со дня прекращения Стипендиатом обучения в Организации.</w:t>
      </w:r>
    </w:p>
    <w:p w:rsidR="006844A5" w:rsidRDefault="006844A5">
      <w:pPr>
        <w:pStyle w:val="ConsPlusNormal"/>
        <w:spacing w:before="220"/>
        <w:ind w:firstLine="540"/>
        <w:jc w:val="both"/>
      </w:pPr>
      <w:r>
        <w:t xml:space="preserve">Информация о наличии основания для прекращения предоставления Стипендии, указанного в </w:t>
      </w:r>
      <w:hyperlink w:anchor="P155" w:history="1">
        <w:r>
          <w:rPr>
            <w:color w:val="0000FF"/>
          </w:rPr>
          <w:t>абзаце четвертом пункта 2.11</w:t>
        </w:r>
      </w:hyperlink>
      <w:r>
        <w:t xml:space="preserve"> настоящего Положения, направляется Организацией в отраслевой департамент в течение 3 рабочих дней со дня применения к Стипендиату мер дисциплинарного взыскания.</w:t>
      </w:r>
    </w:p>
    <w:p w:rsidR="006844A5" w:rsidRDefault="006844A5">
      <w:pPr>
        <w:pStyle w:val="ConsPlusNormal"/>
        <w:jc w:val="both"/>
      </w:pPr>
      <w:r>
        <w:t xml:space="preserve">(абзац введен </w:t>
      </w:r>
      <w:hyperlink r:id="rId49" w:history="1">
        <w:r>
          <w:rPr>
            <w:color w:val="0000FF"/>
          </w:rPr>
          <w:t>постановлением</w:t>
        </w:r>
      </w:hyperlink>
      <w:r>
        <w:t xml:space="preserve"> Администрации города Тюмени от 06.07.2020 N 121-пк)</w:t>
      </w:r>
    </w:p>
    <w:p w:rsidR="006844A5" w:rsidRDefault="006844A5">
      <w:pPr>
        <w:pStyle w:val="ConsPlusNormal"/>
        <w:spacing w:before="220"/>
        <w:ind w:firstLine="540"/>
        <w:jc w:val="both"/>
      </w:pPr>
      <w:r>
        <w:lastRenderedPageBreak/>
        <w:t xml:space="preserve">Информация о наличии основания для прекращения предоставления Стипендии, указанного в </w:t>
      </w:r>
      <w:hyperlink w:anchor="P157" w:history="1">
        <w:r>
          <w:rPr>
            <w:color w:val="0000FF"/>
          </w:rPr>
          <w:t>абзаце пятом пункта 2.11</w:t>
        </w:r>
      </w:hyperlink>
      <w:r>
        <w:t xml:space="preserve"> настоящего Положения, направляется комиссиями по делам несовершеннолетних и защите их прав при управах административных округов Администрации города Тюмени в отраслевой департамент в течение 3 рабочих дней со дня поступления указанной информации в комиссии по делам несовершеннолетних и защите их прав при управах административных округов Администрации города Тюмени.</w:t>
      </w:r>
    </w:p>
    <w:p w:rsidR="006844A5" w:rsidRDefault="006844A5">
      <w:pPr>
        <w:pStyle w:val="ConsPlusNormal"/>
        <w:jc w:val="both"/>
      </w:pPr>
      <w:r>
        <w:t xml:space="preserve">(абзац введен </w:t>
      </w:r>
      <w:hyperlink r:id="rId50" w:history="1">
        <w:r>
          <w:rPr>
            <w:color w:val="0000FF"/>
          </w:rPr>
          <w:t>постановлением</w:t>
        </w:r>
      </w:hyperlink>
      <w:r>
        <w:t xml:space="preserve"> Администрации города Тюмени от 06.07.2020 N 121-пк)</w:t>
      </w:r>
    </w:p>
    <w:p w:rsidR="006844A5" w:rsidRDefault="006844A5">
      <w:pPr>
        <w:pStyle w:val="ConsPlusNormal"/>
        <w:spacing w:before="220"/>
        <w:ind w:firstLine="540"/>
        <w:jc w:val="both"/>
      </w:pPr>
      <w:bookmarkStart w:id="15" w:name="P165"/>
      <w:bookmarkEnd w:id="15"/>
      <w:r>
        <w:t xml:space="preserve">2.14. В течение 3 рабочих дней со дня регистрации в отраслевом департаменте информации, указанной в </w:t>
      </w:r>
      <w:hyperlink w:anchor="P160" w:history="1">
        <w:r>
          <w:rPr>
            <w:color w:val="0000FF"/>
          </w:rPr>
          <w:t>пункте 2.13</w:t>
        </w:r>
      </w:hyperlink>
      <w:r>
        <w:t xml:space="preserve"> настоящего Положения, отраслевой департамент исключает из приказа, указанного в </w:t>
      </w:r>
      <w:hyperlink w:anchor="P148" w:history="1">
        <w:r>
          <w:rPr>
            <w:color w:val="0000FF"/>
          </w:rPr>
          <w:t>пункте 2.9</w:t>
        </w:r>
      </w:hyperlink>
      <w:r>
        <w:t xml:space="preserve"> настоящего Положения, Стипендиатов, в отношении которых выявлены основания для прекращения предоставления стипендии.</w:t>
      </w:r>
    </w:p>
    <w:p w:rsidR="006844A5" w:rsidRDefault="006844A5">
      <w:pPr>
        <w:pStyle w:val="ConsPlusNormal"/>
        <w:jc w:val="both"/>
      </w:pPr>
      <w:r>
        <w:t xml:space="preserve">(в ред. </w:t>
      </w:r>
      <w:hyperlink r:id="rId51" w:history="1">
        <w:r>
          <w:rPr>
            <w:color w:val="0000FF"/>
          </w:rPr>
          <w:t>постановления</w:t>
        </w:r>
      </w:hyperlink>
      <w:r>
        <w:t xml:space="preserve"> Администрации города Тюмени от 06.07.2020 N 121-пк)</w:t>
      </w:r>
    </w:p>
    <w:p w:rsidR="006844A5" w:rsidRDefault="006844A5">
      <w:pPr>
        <w:pStyle w:val="ConsPlusNormal"/>
        <w:spacing w:before="220"/>
        <w:ind w:firstLine="540"/>
        <w:jc w:val="both"/>
      </w:pPr>
      <w:r>
        <w:t>Одновременно в приказ отраслевым департаментом включаются Одаренные дети, следующие в соответствующем разделе Перечня после Одаренных детей, которым приказом отраслевого департамента предоставлена Стипендия. Количество Одаренных детей, включенных в приказ, должно соответствовать количеству Одаренных детей, которым прекращено предоставление Стипендии.</w:t>
      </w:r>
    </w:p>
    <w:p w:rsidR="006844A5" w:rsidRDefault="006844A5">
      <w:pPr>
        <w:pStyle w:val="ConsPlusNormal"/>
        <w:spacing w:before="220"/>
        <w:ind w:firstLine="540"/>
        <w:jc w:val="both"/>
      </w:pPr>
      <w:r>
        <w:t xml:space="preserve">2.15. Отраслевой департамент обеспечивает размещение информации о предоставлении Стипендии в соответствующих сферах, указанных в </w:t>
      </w:r>
      <w:hyperlink w:anchor="P60" w:history="1">
        <w:r>
          <w:rPr>
            <w:color w:val="0000FF"/>
          </w:rPr>
          <w:t>пункте 1.3</w:t>
        </w:r>
      </w:hyperlink>
      <w:r>
        <w:t xml:space="preserve"> настоящего Положения, на официальном сайте Администрации города Тюмени в информационно-телекоммуникационной сети "Интернет" в течение 5 рабочих дней со дня издания приказа, указанного в </w:t>
      </w:r>
      <w:hyperlink w:anchor="P148" w:history="1">
        <w:r>
          <w:rPr>
            <w:color w:val="0000FF"/>
          </w:rPr>
          <w:t>пункте 2.9</w:t>
        </w:r>
      </w:hyperlink>
      <w:r>
        <w:t xml:space="preserve"> (внесения в него изменений в соответствии с </w:t>
      </w:r>
      <w:hyperlink w:anchor="P165" w:history="1">
        <w:r>
          <w:rPr>
            <w:color w:val="0000FF"/>
          </w:rPr>
          <w:t>пунктом 2.14</w:t>
        </w:r>
      </w:hyperlink>
      <w:r>
        <w:t xml:space="preserve"> настоящего Положения).</w:t>
      </w:r>
    </w:p>
    <w:p w:rsidR="006844A5" w:rsidRDefault="006844A5">
      <w:pPr>
        <w:pStyle w:val="ConsPlusNormal"/>
        <w:jc w:val="both"/>
      </w:pPr>
      <w:r>
        <w:t xml:space="preserve">(в ред. </w:t>
      </w:r>
      <w:hyperlink r:id="rId52" w:history="1">
        <w:r>
          <w:rPr>
            <w:color w:val="0000FF"/>
          </w:rPr>
          <w:t>постановления</w:t>
        </w:r>
      </w:hyperlink>
      <w:r>
        <w:t xml:space="preserve"> Администрации города Тюмени от 06.07.2020 N 121-пк)</w:t>
      </w:r>
    </w:p>
    <w:p w:rsidR="006844A5" w:rsidRDefault="006844A5">
      <w:pPr>
        <w:pStyle w:val="ConsPlusNormal"/>
        <w:jc w:val="both"/>
      </w:pPr>
    </w:p>
    <w:p w:rsidR="006844A5" w:rsidRDefault="006844A5">
      <w:pPr>
        <w:pStyle w:val="ConsPlusTitle"/>
        <w:jc w:val="center"/>
        <w:outlineLvl w:val="1"/>
      </w:pPr>
      <w:r>
        <w:t>3. Порядок финансирования и выплаты Стипендий</w:t>
      </w:r>
    </w:p>
    <w:p w:rsidR="006844A5" w:rsidRDefault="006844A5">
      <w:pPr>
        <w:pStyle w:val="ConsPlusNormal"/>
        <w:jc w:val="both"/>
      </w:pPr>
    </w:p>
    <w:p w:rsidR="006844A5" w:rsidRDefault="006844A5">
      <w:pPr>
        <w:pStyle w:val="ConsPlusNormal"/>
        <w:ind w:firstLine="540"/>
        <w:jc w:val="both"/>
      </w:pPr>
      <w:bookmarkStart w:id="16" w:name="P173"/>
      <w:bookmarkEnd w:id="16"/>
      <w:r>
        <w:t xml:space="preserve">3.1. Организация в течение 5 рабочих дней со дня регистрации копии приказа отраслевого департамента о предоставлении Стипендии, полученной в порядке, предусмотренном </w:t>
      </w:r>
      <w:hyperlink w:anchor="P150" w:history="1">
        <w:r>
          <w:rPr>
            <w:color w:val="0000FF"/>
          </w:rPr>
          <w:t>пунктом 2.10</w:t>
        </w:r>
      </w:hyperlink>
      <w:r>
        <w:t xml:space="preserve"> настоящего Положения, уведомляет Стипендиата или родителя (законного представителя) Стипендиата, не достигшего возраста 14 лет, о необходимости предоставления в отраслевой департамент реквизитов банковского счета, на который будет осуществляться перечисление Стипендии.</w:t>
      </w:r>
    </w:p>
    <w:p w:rsidR="006844A5" w:rsidRDefault="006844A5">
      <w:pPr>
        <w:pStyle w:val="ConsPlusNormal"/>
        <w:spacing w:before="220"/>
        <w:ind w:firstLine="540"/>
        <w:jc w:val="both"/>
      </w:pPr>
      <w:r>
        <w:t xml:space="preserve">3.2. Стипендиат или родитель (законный представитель) Стипендиата, не достигшего возраста 14 лет, при предъявлении документа, удостоверяющего его личность, предоставляет в отраслевой департамент реквизиты банковского счета, указанные в </w:t>
      </w:r>
      <w:hyperlink w:anchor="P173" w:history="1">
        <w:r>
          <w:rPr>
            <w:color w:val="0000FF"/>
          </w:rPr>
          <w:t>пункте 3.1</w:t>
        </w:r>
      </w:hyperlink>
      <w:r>
        <w:t xml:space="preserve"> настоящего Положения, а также идентификационный номер налогоплательщика Стипендиата (ИНН) (при наличии) путем заполнения заявления по форме, утвержденной отраслевым департаментом. Одновременно Стипендиат или родитель (законный представитель) Стипендиата, не достигшего возраста 14 лет, предоставляет в отраслевой департамент письменное согласие на обработку и опубликование персональных данных Стипендиата.</w:t>
      </w:r>
    </w:p>
    <w:p w:rsidR="006844A5" w:rsidRDefault="006844A5">
      <w:pPr>
        <w:pStyle w:val="ConsPlusNormal"/>
        <w:jc w:val="both"/>
      </w:pPr>
      <w:r>
        <w:t xml:space="preserve">(в ред. </w:t>
      </w:r>
      <w:hyperlink r:id="rId53"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t>Стипендиат или родитель (законный представитель) Стипендиата, не достигшего возраста 14 лет, вправе по собственному желанию представить копию документа, содержащего сведения о страховом номере индивидуального лицевого (СНИЛС) для внесения сведений в Единую государственную информационную систему социального обеспечения (ЕГИССО).</w:t>
      </w:r>
    </w:p>
    <w:p w:rsidR="006844A5" w:rsidRDefault="006844A5">
      <w:pPr>
        <w:pStyle w:val="ConsPlusNormal"/>
        <w:jc w:val="both"/>
      </w:pPr>
      <w:r>
        <w:t xml:space="preserve">(в ред. </w:t>
      </w:r>
      <w:hyperlink r:id="rId54" w:history="1">
        <w:r>
          <w:rPr>
            <w:color w:val="0000FF"/>
          </w:rPr>
          <w:t>постановления</w:t>
        </w:r>
      </w:hyperlink>
      <w:r>
        <w:t xml:space="preserve"> Администрации города Тюмени от 04.02.2020 N 11-пк)</w:t>
      </w:r>
    </w:p>
    <w:p w:rsidR="006844A5" w:rsidRDefault="006844A5">
      <w:pPr>
        <w:pStyle w:val="ConsPlusNormal"/>
        <w:spacing w:before="220"/>
        <w:ind w:firstLine="540"/>
        <w:jc w:val="both"/>
      </w:pPr>
      <w:r>
        <w:t xml:space="preserve">3.3. Выплата стипендий производится отраслевым департаментом ежемесячно, в срок не позднее 20 числа текущего месяца, путем перечисления денежных средств на банковский счет, указанный Стипендиатом или родителем (законным представителем) Стипендиата, не достигшего </w:t>
      </w:r>
      <w:r>
        <w:lastRenderedPageBreak/>
        <w:t>возраста 14 лет.</w:t>
      </w:r>
    </w:p>
    <w:p w:rsidR="006844A5" w:rsidRDefault="006844A5">
      <w:pPr>
        <w:pStyle w:val="ConsPlusNormal"/>
        <w:spacing w:before="220"/>
        <w:ind w:firstLine="540"/>
        <w:jc w:val="both"/>
      </w:pPr>
      <w:r>
        <w:t>Выплата Стипендии за январь производится отраслевым департаментом не позднее 20 февраля текущего года.</w:t>
      </w: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right"/>
        <w:outlineLvl w:val="1"/>
      </w:pPr>
      <w:r>
        <w:t>Приложение 1</w:t>
      </w:r>
    </w:p>
    <w:p w:rsidR="006844A5" w:rsidRDefault="006844A5">
      <w:pPr>
        <w:pStyle w:val="ConsPlusNormal"/>
        <w:jc w:val="right"/>
      </w:pPr>
      <w:r>
        <w:t>к Положению</w:t>
      </w:r>
    </w:p>
    <w:p w:rsidR="006844A5" w:rsidRDefault="006844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44A5">
        <w:trPr>
          <w:jc w:val="center"/>
        </w:trPr>
        <w:tc>
          <w:tcPr>
            <w:tcW w:w="9294" w:type="dxa"/>
            <w:tcBorders>
              <w:top w:val="nil"/>
              <w:left w:val="single" w:sz="24" w:space="0" w:color="CED3F1"/>
              <w:bottom w:val="nil"/>
              <w:right w:val="single" w:sz="24" w:space="0" w:color="F4F3F8"/>
            </w:tcBorders>
            <w:shd w:val="clear" w:color="auto" w:fill="F4F3F8"/>
          </w:tcPr>
          <w:p w:rsidR="006844A5" w:rsidRDefault="006844A5">
            <w:pPr>
              <w:pStyle w:val="ConsPlusNormal"/>
              <w:jc w:val="center"/>
            </w:pPr>
            <w:r>
              <w:rPr>
                <w:color w:val="392C69"/>
              </w:rPr>
              <w:t>Список изменяющих документов</w:t>
            </w:r>
          </w:p>
          <w:p w:rsidR="006844A5" w:rsidRDefault="006844A5">
            <w:pPr>
              <w:pStyle w:val="ConsPlusNormal"/>
              <w:jc w:val="center"/>
            </w:pPr>
            <w:r>
              <w:rPr>
                <w:color w:val="392C69"/>
              </w:rPr>
              <w:t xml:space="preserve">(в ред. </w:t>
            </w:r>
            <w:hyperlink r:id="rId55" w:history="1">
              <w:r>
                <w:rPr>
                  <w:color w:val="0000FF"/>
                </w:rPr>
                <w:t>постановления</w:t>
              </w:r>
            </w:hyperlink>
            <w:r>
              <w:rPr>
                <w:color w:val="392C69"/>
              </w:rPr>
              <w:t xml:space="preserve"> Администрации города Тюмени от 04.02.2020 N 11-пк)</w:t>
            </w:r>
          </w:p>
        </w:tc>
      </w:tr>
    </w:tbl>
    <w:p w:rsidR="006844A5" w:rsidRDefault="006844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844A5">
        <w:tc>
          <w:tcPr>
            <w:tcW w:w="9071" w:type="dxa"/>
            <w:tcBorders>
              <w:top w:val="single" w:sz="4" w:space="0" w:color="auto"/>
              <w:left w:val="single" w:sz="4" w:space="0" w:color="auto"/>
              <w:bottom w:val="nil"/>
              <w:right w:val="single" w:sz="4" w:space="0" w:color="auto"/>
            </w:tcBorders>
          </w:tcPr>
          <w:p w:rsidR="006844A5" w:rsidRDefault="006844A5">
            <w:pPr>
              <w:pStyle w:val="ConsPlusTitle"/>
              <w:jc w:val="center"/>
            </w:pPr>
            <w:bookmarkStart w:id="17" w:name="P190"/>
            <w:bookmarkEnd w:id="17"/>
            <w:r>
              <w:t>ПОРЯДОК</w:t>
            </w:r>
          </w:p>
          <w:p w:rsidR="006844A5" w:rsidRDefault="006844A5">
            <w:pPr>
              <w:pStyle w:val="ConsPlusTitle"/>
              <w:jc w:val="center"/>
            </w:pPr>
            <w:r>
              <w:t>ОПРЕДЕЛЕНИЯ РЕЙТИНГА ОДАРЕННЫХ ДЕТЕЙ ПО УРОВНЯМ ЗНАЧИМОСТИ ИХ ДОСТИЖЕНИЙ В СФЕРЕ ОБРАЗОВАТЕЛЬНЫХ ПРОГРАММ ОСНОВНОГО ОБЩЕГО, СРЕДНЕГО ОБЩЕГО ОБРАЗОВАНИЯ</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I очередь - победители заключительного этапа Всероссийской олимпиады школьников;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II очередь - призеры заключительного этапа Всероссийской олимпиады школьников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III очередь - победители олимпиад, включенных Министерством науки и высшего образования Российской Федерации в перечень олимпиад школьников;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IV очередь - призеры (дипломы II степени) заключительного этапа олимпиад, включенных Министерством науки и высшего образования Российской Федерации в перечень олимпиад школьников;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V очередь - призеры (дипломы III степени) заключительного этапа олимпиад, включенных Министерством науки и высшего образования Российской Федерации в перечень олимпиад школьников;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VI очередь - победители областного этапа Всероссийской олимпиады школьников;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VII очередь - призеры областного этапа Всероссийской олимпиады школьников;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VIII очередь - победители муниципального этапа Всероссийской олимпиады школьников (два и более раза);</w:t>
            </w:r>
          </w:p>
        </w:tc>
      </w:tr>
      <w:tr w:rsidR="006844A5">
        <w:tc>
          <w:tcPr>
            <w:tcW w:w="9071" w:type="dxa"/>
            <w:tcBorders>
              <w:top w:val="nil"/>
              <w:left w:val="single" w:sz="4" w:space="0" w:color="auto"/>
              <w:bottom w:val="single" w:sz="4" w:space="0" w:color="auto"/>
              <w:right w:val="single" w:sz="4" w:space="0" w:color="auto"/>
            </w:tcBorders>
          </w:tcPr>
          <w:p w:rsidR="006844A5" w:rsidRDefault="006844A5">
            <w:pPr>
              <w:pStyle w:val="ConsPlusNormal"/>
              <w:ind w:firstLine="283"/>
              <w:jc w:val="both"/>
            </w:pPr>
            <w:r>
              <w:t>IX очередь - победители и (или) призеры областного научного форума молодых исследователей "Шаг в будущее" - муниципального и (или) публичного этапов, и (или) проводимых в рамках данного форума конференций и выставок.</w:t>
            </w:r>
          </w:p>
        </w:tc>
      </w:tr>
    </w:tbl>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right"/>
        <w:outlineLvl w:val="1"/>
      </w:pPr>
      <w:r>
        <w:t>Приложение 2</w:t>
      </w:r>
    </w:p>
    <w:p w:rsidR="006844A5" w:rsidRDefault="006844A5">
      <w:pPr>
        <w:pStyle w:val="ConsPlusNormal"/>
        <w:jc w:val="right"/>
      </w:pPr>
      <w:r>
        <w:t>к Положению</w:t>
      </w:r>
    </w:p>
    <w:p w:rsidR="006844A5" w:rsidRDefault="006844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44A5">
        <w:trPr>
          <w:jc w:val="center"/>
        </w:trPr>
        <w:tc>
          <w:tcPr>
            <w:tcW w:w="9294" w:type="dxa"/>
            <w:tcBorders>
              <w:top w:val="nil"/>
              <w:left w:val="single" w:sz="24" w:space="0" w:color="CED3F1"/>
              <w:bottom w:val="nil"/>
              <w:right w:val="single" w:sz="24" w:space="0" w:color="F4F3F8"/>
            </w:tcBorders>
            <w:shd w:val="clear" w:color="auto" w:fill="F4F3F8"/>
          </w:tcPr>
          <w:p w:rsidR="006844A5" w:rsidRDefault="006844A5">
            <w:pPr>
              <w:pStyle w:val="ConsPlusNormal"/>
              <w:jc w:val="center"/>
            </w:pPr>
            <w:r>
              <w:rPr>
                <w:color w:val="392C69"/>
              </w:rPr>
              <w:lastRenderedPageBreak/>
              <w:t>Список изменяющих документов</w:t>
            </w:r>
          </w:p>
          <w:p w:rsidR="006844A5" w:rsidRDefault="006844A5">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города Тюмени от 04.02.2020 N 11-пк)</w:t>
            </w:r>
          </w:p>
        </w:tc>
      </w:tr>
    </w:tbl>
    <w:p w:rsidR="006844A5" w:rsidRDefault="006844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844A5">
        <w:tc>
          <w:tcPr>
            <w:tcW w:w="9071" w:type="dxa"/>
            <w:tcBorders>
              <w:top w:val="single" w:sz="4" w:space="0" w:color="auto"/>
              <w:left w:val="single" w:sz="4" w:space="0" w:color="auto"/>
              <w:bottom w:val="nil"/>
              <w:right w:val="single" w:sz="4" w:space="0" w:color="auto"/>
            </w:tcBorders>
          </w:tcPr>
          <w:p w:rsidR="006844A5" w:rsidRDefault="006844A5">
            <w:pPr>
              <w:pStyle w:val="ConsPlusTitle"/>
              <w:jc w:val="center"/>
            </w:pPr>
            <w:bookmarkStart w:id="18" w:name="P211"/>
            <w:bookmarkEnd w:id="18"/>
            <w:r>
              <w:t>ПОРЯДОК</w:t>
            </w:r>
          </w:p>
          <w:p w:rsidR="006844A5" w:rsidRDefault="006844A5">
            <w:pPr>
              <w:pStyle w:val="ConsPlusTitle"/>
              <w:jc w:val="center"/>
            </w:pPr>
            <w:r>
              <w:t>ОПРЕДЕЛЕНИЯ РЕЙТИНГА ОДАРЕННЫХ ДЕТЕЙ ПО УРОВНЯМ ЗНАЧИМОСТИ ИХ ДОСТИЖЕНИЙ ПРИ ОСВОЕНИИ ДОПОЛНИТЕЛЬНЫХ ОБЩЕОБРАЗОВАТЕЛЬНЫХ ПРОГРАММ В СФЕРЕ ФИЗИЧЕСКОЙ КУЛЬТУРЫ И СПОРТА, АДАПТИВНОГО СПОРТА</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I очередь - победители Первенства Мира;</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II очередь - призеры, занявшие 2 место в Первенстве Мира;</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III очередь - призеры, занявшие 3 место в Первенстве Мира;</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IV очередь - победители Первенства Европы;</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V очередь - призеры, занявшие 2 место в Первенстве Европы;</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VI очередь - призеры, занявшие 3 место в Первенстве Европы;</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VII очередь - победители Первенства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VIII очередь - призеры, занявшие 2 место в Первенстве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IX очередь - призеры, занявшие 3 место в Первенстве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 очередь - победители международных соревнований, согласно единому календарному плану Министерства спорта РФ;</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XI очередь - призеры, занявшие 2 место в международных соревнованиях, согласно единому календарному плану Министерства спорта РФ;</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XII очередь - призеры, занявшие 3 место в международных соревнованиях, согласно единому календарному плану Министерства спорта РФ;</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XIII очередь - победители Спартакиады молодежи России, Спартакиады учащихся России, Спартакиады инвалидов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XIV очередь - призеры, занявшие 2 место в Спартакиаде молодежи России, Спартакиаде учащихся России, Спартакиаде инвалидов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XV очередь - призеры, занявшие 3 место в Спартакиаде молодежи России, Спартакиаде учащихся России, Спартакиады инвалидов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XVI очередь - победители Всероссийских соревнований, согласно единому календарному плану Министерства спорта РФ;</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XVII очередь - призеры, занявшие 2 место во Всероссийских соревнованиях, согласно единому календарному плану Министерства спорта РФ;</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XVIII очередь - призеры, занявшие 3 место во Всероссийских соревнованиях согласно единому календарному плану Министерства спорта РФ;</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XIX очередь - победители первенств и чемпионатов Уральского федерального округа;</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XX очередь - призеры, занявшие 2 место в первенствах и чемпионатах Уральского федерального округа;</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lastRenderedPageBreak/>
              <w:t>XXI очередь - призеры, занявшие 3 место в первенствах и чемпионатах Уральского федерального округа;</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XXII очередь - победители первенств и чемпионатов области;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XXIII очередь - призеры, занявшие 2 место в первенствах и чемпионатах Тюменской области;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XXIV очередь - призеры, занявшие 3 место в первенствах и чемпионатах Тюменской области;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XXV очередь - победители первенств и чемпионатов города Тюмени;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pPr>
            <w:r>
              <w:t>XXVI очередь - призеры, занявшие 2 место в первенствах и чемпионатах города Тюмени;</w:t>
            </w:r>
          </w:p>
        </w:tc>
      </w:tr>
      <w:tr w:rsidR="006844A5">
        <w:tc>
          <w:tcPr>
            <w:tcW w:w="9071" w:type="dxa"/>
            <w:tcBorders>
              <w:top w:val="nil"/>
              <w:left w:val="single" w:sz="4" w:space="0" w:color="auto"/>
              <w:bottom w:val="single" w:sz="4" w:space="0" w:color="auto"/>
              <w:right w:val="single" w:sz="4" w:space="0" w:color="auto"/>
            </w:tcBorders>
          </w:tcPr>
          <w:p w:rsidR="006844A5" w:rsidRDefault="006844A5">
            <w:pPr>
              <w:pStyle w:val="ConsPlusNormal"/>
            </w:pPr>
            <w:r>
              <w:t>XXVII очередь - призеры, занявшие 3 место в первенствах и чемпионатах города Тюмени.</w:t>
            </w:r>
          </w:p>
        </w:tc>
      </w:tr>
    </w:tbl>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both"/>
      </w:pPr>
    </w:p>
    <w:p w:rsidR="006844A5" w:rsidRDefault="006844A5">
      <w:pPr>
        <w:pStyle w:val="ConsPlusNormal"/>
        <w:jc w:val="right"/>
        <w:outlineLvl w:val="1"/>
      </w:pPr>
      <w:r>
        <w:t>Приложение 3</w:t>
      </w:r>
    </w:p>
    <w:p w:rsidR="006844A5" w:rsidRDefault="006844A5">
      <w:pPr>
        <w:pStyle w:val="ConsPlusNormal"/>
        <w:jc w:val="right"/>
      </w:pPr>
      <w:r>
        <w:t>к Положению</w:t>
      </w:r>
    </w:p>
    <w:p w:rsidR="006844A5" w:rsidRDefault="006844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44A5">
        <w:trPr>
          <w:jc w:val="center"/>
        </w:trPr>
        <w:tc>
          <w:tcPr>
            <w:tcW w:w="9294" w:type="dxa"/>
            <w:tcBorders>
              <w:top w:val="nil"/>
              <w:left w:val="single" w:sz="24" w:space="0" w:color="CED3F1"/>
              <w:bottom w:val="nil"/>
              <w:right w:val="single" w:sz="24" w:space="0" w:color="F4F3F8"/>
            </w:tcBorders>
            <w:shd w:val="clear" w:color="auto" w:fill="F4F3F8"/>
          </w:tcPr>
          <w:p w:rsidR="006844A5" w:rsidRDefault="006844A5">
            <w:pPr>
              <w:pStyle w:val="ConsPlusNormal"/>
              <w:jc w:val="center"/>
            </w:pPr>
            <w:r>
              <w:rPr>
                <w:color w:val="392C69"/>
              </w:rPr>
              <w:t>Список изменяющих документов</w:t>
            </w:r>
          </w:p>
          <w:p w:rsidR="006844A5" w:rsidRDefault="006844A5">
            <w:pPr>
              <w:pStyle w:val="ConsPlusNormal"/>
              <w:jc w:val="center"/>
            </w:pPr>
            <w:r>
              <w:rPr>
                <w:color w:val="392C69"/>
              </w:rPr>
              <w:t xml:space="preserve">(в ред. </w:t>
            </w:r>
            <w:hyperlink r:id="rId57" w:history="1">
              <w:r>
                <w:rPr>
                  <w:color w:val="0000FF"/>
                </w:rPr>
                <w:t>постановления</w:t>
              </w:r>
            </w:hyperlink>
            <w:r>
              <w:rPr>
                <w:color w:val="392C69"/>
              </w:rPr>
              <w:t xml:space="preserve"> Администрации города Тюмени от 04.02.2020 N 11-пк)</w:t>
            </w:r>
          </w:p>
        </w:tc>
      </w:tr>
    </w:tbl>
    <w:p w:rsidR="006844A5" w:rsidRDefault="006844A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6844A5">
        <w:tc>
          <w:tcPr>
            <w:tcW w:w="9071" w:type="dxa"/>
            <w:tcBorders>
              <w:top w:val="single" w:sz="4" w:space="0" w:color="auto"/>
              <w:left w:val="single" w:sz="4" w:space="0" w:color="auto"/>
              <w:bottom w:val="nil"/>
              <w:right w:val="single" w:sz="4" w:space="0" w:color="auto"/>
            </w:tcBorders>
          </w:tcPr>
          <w:p w:rsidR="006844A5" w:rsidRDefault="006844A5">
            <w:pPr>
              <w:pStyle w:val="ConsPlusTitle"/>
              <w:jc w:val="center"/>
            </w:pPr>
            <w:bookmarkStart w:id="19" w:name="P250"/>
            <w:bookmarkEnd w:id="19"/>
            <w:r>
              <w:t>ПОРЯДОК</w:t>
            </w:r>
          </w:p>
          <w:p w:rsidR="006844A5" w:rsidRDefault="006844A5">
            <w:pPr>
              <w:pStyle w:val="ConsPlusTitle"/>
              <w:jc w:val="center"/>
            </w:pPr>
            <w:r>
              <w:t>ОПРЕДЕЛЕНИЯ РЕЙТИНГА ОДАРЕННЫХ ДЕТЕЙ ПО УРОВНЯМ ЗНАЧИМОСТИ ИХ ДОСТИЖЕНИЙ ПРИ ОСВОЕНИИ ДОПОЛНИТЕЛЬНЫХ ОБЩЕОБРАЗОВАТЕЛЬНЫХ ПРОГРАММ В СФЕРЕ ИСКУССТВА И КУЛЬТУРЫ</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I очередь - победители молодежных Дельфийских игр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II очередь - призеры, занявшие 2 место в молодежных Дельфийских играх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III очередь - призеры, занявшие 3 место в молодежных Дельфийских играх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IV очередь - победители Общероссийского конкурса "Молодые дарования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V очередь - призеры, занявшие 2 место в Общероссийском конкурсе "Молодые дарования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VI очередь - призеры, занявшие 3 место в Общероссийском конкурсе "Молодые дарования России";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VII очередь - стипендиаты фонда "Новые имена";</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VIII очередь - победители областного открытого конкурса "Дебют";</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IX очередь - призеры, занявшие 2 место в областном открытом конкурсе "Дебют";</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 очередь - призеры, занявшие 3 место в областном открытом конкурсе "Дебют";</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XI очередь - победители областного конкурса "Солист оркестра" на лучшее исполнение произведения с Тюменским симфоническим оркестром;</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lastRenderedPageBreak/>
              <w:t>XII очередь - призеры, занявшие 2 место в областном конкурсе "Солист оркестра" на лучшее исполнение произведения с Тюменским симфоническим оркестром;</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XIII очередь - призеры, занявшие 3 место в областном конкурсе "Солист оркестра" на лучшее исполнение произведения с Тюменским симфоническим оркестром;</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XIV очередь - победители областного этапа Всероссийского фестиваля юных художников "Уникум";</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XV очередь - призеры, занявшие 2 место в областном этапе Всероссийского фестиваля юных художников "Уникум";</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XVI очередь - призеры, занявшие 3 место в областном этапе Всероссийского фестиваля юных художников "Уникум";</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XVII очередь - победители межрегиональной многопрофильной олимпиады школьников "Перов" по комплексу предметов "культура и искусство" (рисунок, живопись, история искусства и культуры);</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XVIII очередь - призеры, занявшие 2 место в межрегиональной многопрофильной олимпиаде школьников "Перов" по комплексу предметов "культура и искусство" (рисунок, живопись, история искусства и культуры);</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XIX очередь - призеры, занявшие 3 место в межрегиональной многопрофильной олимпиаде школьников "Перов" по комплексу предметов "культура и искусство" (рисунок, живопись, история искусства и культуры);</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XX очередь - победители Открытой областной олимпиады по музыкально-теоретическим дисциплинам для учащихся средних и старших классов;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XXI очередь - призеры, занявшие 2 место в Открытой областной олимпиаде по музыкально-теоретическим дисциплинам для учащихся средних и старших классов;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XXII очередь - призеры, занявшие 3 место в Открытой областной олимпиаде по музыкально-теоретическим дисциплинам для учащихся средних и старших классов;</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XXIII очередь - победители регионального конкурса юных художников "Весь мир на ладони...";</w:t>
            </w:r>
          </w:p>
        </w:tc>
      </w:tr>
      <w:tr w:rsidR="006844A5">
        <w:tc>
          <w:tcPr>
            <w:tcW w:w="9071" w:type="dxa"/>
            <w:tcBorders>
              <w:top w:val="nil"/>
              <w:left w:val="single" w:sz="4" w:space="0" w:color="auto"/>
              <w:bottom w:val="nil"/>
              <w:right w:val="single" w:sz="4" w:space="0" w:color="auto"/>
            </w:tcBorders>
          </w:tcPr>
          <w:p w:rsidR="006844A5" w:rsidRDefault="006844A5">
            <w:pPr>
              <w:pStyle w:val="ConsPlusNormal"/>
              <w:ind w:firstLine="283"/>
              <w:jc w:val="both"/>
            </w:pPr>
            <w:r>
              <w:t>XXIV очередь - призеры, занявшие 2 место в региональном конкурсе юных художников "Весь мир на ладони...";</w:t>
            </w:r>
          </w:p>
        </w:tc>
      </w:tr>
      <w:tr w:rsidR="006844A5">
        <w:tc>
          <w:tcPr>
            <w:tcW w:w="9071" w:type="dxa"/>
            <w:tcBorders>
              <w:top w:val="nil"/>
              <w:left w:val="single" w:sz="4" w:space="0" w:color="auto"/>
              <w:bottom w:val="single" w:sz="4" w:space="0" w:color="auto"/>
              <w:right w:val="single" w:sz="4" w:space="0" w:color="auto"/>
            </w:tcBorders>
          </w:tcPr>
          <w:p w:rsidR="006844A5" w:rsidRDefault="006844A5">
            <w:pPr>
              <w:pStyle w:val="ConsPlusNormal"/>
              <w:ind w:firstLine="283"/>
              <w:jc w:val="both"/>
            </w:pPr>
            <w:r>
              <w:t>XXV очередь - призеры, занявшие 3 место в региональном конкурсе юных художников "Весь мир на ладони...".</w:t>
            </w:r>
          </w:p>
        </w:tc>
      </w:tr>
    </w:tbl>
    <w:p w:rsidR="006844A5" w:rsidRDefault="006844A5">
      <w:pPr>
        <w:pStyle w:val="ConsPlusNormal"/>
        <w:jc w:val="both"/>
      </w:pPr>
    </w:p>
    <w:p w:rsidR="006844A5" w:rsidRDefault="006844A5">
      <w:pPr>
        <w:pStyle w:val="ConsPlusNormal"/>
        <w:jc w:val="both"/>
      </w:pPr>
    </w:p>
    <w:p w:rsidR="006844A5" w:rsidRDefault="006844A5">
      <w:pPr>
        <w:pStyle w:val="ConsPlusNormal"/>
        <w:pBdr>
          <w:top w:val="single" w:sz="6" w:space="0" w:color="auto"/>
        </w:pBdr>
        <w:spacing w:before="100" w:after="100"/>
        <w:jc w:val="both"/>
        <w:rPr>
          <w:sz w:val="2"/>
          <w:szCs w:val="2"/>
        </w:rPr>
      </w:pPr>
    </w:p>
    <w:p w:rsidR="00503F31" w:rsidRDefault="00503F31"/>
    <w:sectPr w:rsidR="00503F31" w:rsidSect="009A1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44A5"/>
    <w:rsid w:val="00503F31"/>
    <w:rsid w:val="005E0733"/>
    <w:rsid w:val="006844A5"/>
    <w:rsid w:val="007A365C"/>
    <w:rsid w:val="00D4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4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4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44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E4439A4C04BDC14FA1B9F5AD1D89FDD61A6BA43050B5142EDAECF6C0DC8667D88805F9178EB024C3174DB650E728118BBF4D175385B64796CEF6CBmAl9G" TargetMode="External"/><Relationship Id="rId18" Type="http://schemas.openxmlformats.org/officeDocument/2006/relationships/hyperlink" Target="consultantplus://offline/ref=EEE4439A4C04BDC14FA1B9F5AD1D89FDD61A6BA43057B0192ED6ECF6C0DC8667D88805F9178EB024C3174DB65EE728118BBF4D175385B64796CEF6CBmAl9G" TargetMode="External"/><Relationship Id="rId26" Type="http://schemas.openxmlformats.org/officeDocument/2006/relationships/hyperlink" Target="consultantplus://offline/ref=EEE4439A4C04BDC14FA1B9F5AD1D89FDD61A6BA43057B0192ED6ECF6C0DC8667D88805F9178EB024C3174DB65FE728118BBF4D175385B64796CEF6CBmAl9G" TargetMode="External"/><Relationship Id="rId39" Type="http://schemas.openxmlformats.org/officeDocument/2006/relationships/image" Target="media/image2.wmf"/><Relationship Id="rId21" Type="http://schemas.openxmlformats.org/officeDocument/2006/relationships/hyperlink" Target="consultantplus://offline/ref=EEE4439A4C04BDC14FA1A7F8BB71D7F2D31432A0335ABA4A758AEAA19F8C80328AC85BA055CBA325CB094FB65AmElCG" TargetMode="External"/><Relationship Id="rId34" Type="http://schemas.openxmlformats.org/officeDocument/2006/relationships/hyperlink" Target="consultantplus://offline/ref=EEE4439A4C04BDC14FA1B9F5AD1D89FDD61A6BA43057B61920DFECF6C0DC8667D88805F9178EB024C3174DB650E728118BBF4D175385B64796CEF6CBmAl9G" TargetMode="External"/><Relationship Id="rId42" Type="http://schemas.openxmlformats.org/officeDocument/2006/relationships/hyperlink" Target="consultantplus://offline/ref=EEE4439A4C04BDC14FA1B9F5AD1D89FDD61A6BA43057B0192ED6ECF6C0DC8667D88805F9178EB024C3174DB45AE728118BBF4D175385B64796CEF6CBmAl9G" TargetMode="External"/><Relationship Id="rId47" Type="http://schemas.openxmlformats.org/officeDocument/2006/relationships/hyperlink" Target="consultantplus://offline/ref=EEE4439A4C04BDC14FA1B9F5AD1D89FDD61A6BA43057B61920DFECF6C0DC8667D88805F9178EB024C3174DB758E728118BBF4D175385B64796CEF6CBmAl9G" TargetMode="External"/><Relationship Id="rId50" Type="http://schemas.openxmlformats.org/officeDocument/2006/relationships/hyperlink" Target="consultantplus://offline/ref=EEE4439A4C04BDC14FA1B9F5AD1D89FDD61A6BA43057B61920DFECF6C0DC8667D88805F9178EB024C3174DB75DE728118BBF4D175385B64796CEF6CBmAl9G" TargetMode="External"/><Relationship Id="rId55" Type="http://schemas.openxmlformats.org/officeDocument/2006/relationships/hyperlink" Target="consultantplus://offline/ref=EEE4439A4C04BDC14FA1B9F5AD1D89FDD61A6BA43057B0192ED6ECF6C0DC8667D88805F9178EB024C3174DB350E728118BBF4D175385B64796CEF6CBmAl9G" TargetMode="External"/><Relationship Id="rId7" Type="http://schemas.openxmlformats.org/officeDocument/2006/relationships/hyperlink" Target="consultantplus://offline/ref=EEE4439A4C04BDC14FA1B9F5AD1D89FDD61A6BA43057B0192ED6ECF6C0DC8667D88805F9178EB024C3174DB65DE728118BBF4D175385B64796CEF6CBmAl9G" TargetMode="External"/><Relationship Id="rId12" Type="http://schemas.openxmlformats.org/officeDocument/2006/relationships/hyperlink" Target="consultantplus://offline/ref=EEE4439A4C04BDC14FA1B9F5AD1D89FDD61A6BA43853B7152BD5B1FCC8858A65DF875AEE10C7BC25C3174DB053B82D049AE741174C9BBE518ACCF4mCl9G" TargetMode="External"/><Relationship Id="rId17" Type="http://schemas.openxmlformats.org/officeDocument/2006/relationships/hyperlink" Target="consultantplus://offline/ref=EEE4439A4C04BDC14FA1B9F5AD1D89FDD61A6BA43051B31B2CD6ECF6C0DC8667D88805F9178EB024C3174DB758E728118BBF4D175385B64796CEF6CBmAl9G" TargetMode="External"/><Relationship Id="rId25" Type="http://schemas.openxmlformats.org/officeDocument/2006/relationships/hyperlink" Target="consultantplus://offline/ref=EEE4439A4C04BDC14FA1B9F5AD1D89FDD61A6BA43057B0192ED6ECF6C0DC8667D88805F9178EB024C3174DB65EE728118BBF4D175385B64796CEF6CBmAl9G" TargetMode="External"/><Relationship Id="rId33" Type="http://schemas.openxmlformats.org/officeDocument/2006/relationships/hyperlink" Target="consultantplus://offline/ref=EEE4439A4C04BDC14FA1B9F5AD1D89FDD61A6BA43057B61920DFECF6C0DC8667D88805F9178EB024C3174DB65FE728118BBF4D175385B64796CEF6CBmAl9G" TargetMode="External"/><Relationship Id="rId38" Type="http://schemas.openxmlformats.org/officeDocument/2006/relationships/image" Target="media/image1.wmf"/><Relationship Id="rId46" Type="http://schemas.openxmlformats.org/officeDocument/2006/relationships/hyperlink" Target="consultantplus://offline/ref=EEE4439A4C04BDC14FA1B9F5AD1D89FDD61A6BA43057B61920DFECF6C0DC8667D88805F9178EB024C3174DB651E728118BBF4D175385B64796CEF6CBmAl9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EE4439A4C04BDC14FA1B9F5AD1D89FDD61A6BA43050B5142EDAECF6C0DC8667D88805F9178EB024C3174DB758E728118BBF4D175385B64796CEF6CBmAl9G" TargetMode="External"/><Relationship Id="rId20" Type="http://schemas.openxmlformats.org/officeDocument/2006/relationships/hyperlink" Target="consultantplus://offline/ref=EEE4439A4C04BDC14FA1A7F8BB71D7F2D3153DA93152BA4A758AEAA19F8C803298C803AC54CAB824C11C19E71CB97141CEF4401E4C99B64Dm8l8G" TargetMode="External"/><Relationship Id="rId29" Type="http://schemas.openxmlformats.org/officeDocument/2006/relationships/hyperlink" Target="consultantplus://offline/ref=EEE4439A4C04BDC14FA1B9F5AD1D89FDD61A6BA43057B3142ED6ECF6C0DC8667D88805F9178EB024C3174DB059E728118BBF4D175385B64796CEF6CBmAl9G" TargetMode="External"/><Relationship Id="rId41" Type="http://schemas.openxmlformats.org/officeDocument/2006/relationships/image" Target="media/image4.wmf"/><Relationship Id="rId54" Type="http://schemas.openxmlformats.org/officeDocument/2006/relationships/hyperlink" Target="consultantplus://offline/ref=EEE4439A4C04BDC14FA1B9F5AD1D89FDD61A6BA43057B0192ED6ECF6C0DC8667D88805F9178EB024C3174DB35EE728118BBF4D175385B64796CEF6CBmAl9G" TargetMode="External"/><Relationship Id="rId1" Type="http://schemas.openxmlformats.org/officeDocument/2006/relationships/styles" Target="styles.xml"/><Relationship Id="rId6" Type="http://schemas.openxmlformats.org/officeDocument/2006/relationships/hyperlink" Target="consultantplus://offline/ref=EEE4439A4C04BDC14FA1B9F5AD1D89FDD61A6BA43051B31B2CD6ECF6C0DC8667D88805F9178EB024C3174DB651E728118BBF4D175385B64796CEF6CBmAl9G" TargetMode="External"/><Relationship Id="rId11" Type="http://schemas.openxmlformats.org/officeDocument/2006/relationships/hyperlink" Target="consultantplus://offline/ref=EEE4439A4C04BDC14FA1B9F5AD1D89FDD61A6BA43050B5142EDAECF6C0DC8667D88805F9178EB024C3174DB650E728118BBF4D175385B64796CEF6CBmAl9G" TargetMode="External"/><Relationship Id="rId24" Type="http://schemas.openxmlformats.org/officeDocument/2006/relationships/hyperlink" Target="consultantplus://offline/ref=EEE4439A4C04BDC14FA1B9F5AD1D89FDD61A6BA43057B61920DFECF6C0DC8667D88805F9178EB024C3174DB65EE728118BBF4D175385B64796CEF6CBmAl9G" TargetMode="External"/><Relationship Id="rId32" Type="http://schemas.openxmlformats.org/officeDocument/2006/relationships/hyperlink" Target="consultantplus://offline/ref=EEE4439A4C04BDC14FA1B9F5AD1D89FDD61A6BA43057B0192ED6ECF6C0DC8667D88805F9178EB024C3174DB75BE728118BBF4D175385B64796CEF6CBmAl9G" TargetMode="External"/><Relationship Id="rId37" Type="http://schemas.openxmlformats.org/officeDocument/2006/relationships/hyperlink" Target="consultantplus://offline/ref=EEE4439A4C04BDC14FA1B9F5AD1D89FDD61A6BA43057B0192ED6ECF6C0DC8667D88805F9178EB024C3174DB459E728118BBF4D175385B64796CEF6CBmAl9G" TargetMode="External"/><Relationship Id="rId40" Type="http://schemas.openxmlformats.org/officeDocument/2006/relationships/image" Target="media/image3.wmf"/><Relationship Id="rId45" Type="http://schemas.openxmlformats.org/officeDocument/2006/relationships/hyperlink" Target="consultantplus://offline/ref=EEE4439A4C04BDC14FA1B9F5AD1D89FDD61A6BA43057B0192ED6ECF6C0DC8667D88805F9178EB024C3174DB35DE728118BBF4D175385B64796CEF6CBmAl9G" TargetMode="External"/><Relationship Id="rId53" Type="http://schemas.openxmlformats.org/officeDocument/2006/relationships/hyperlink" Target="consultantplus://offline/ref=EEE4439A4C04BDC14FA1B9F5AD1D89FDD61A6BA43057B0192ED6ECF6C0DC8667D88805F9178EB024C3174DB75AE728118BBF4D175385B64796CEF6CBmAl9G" TargetMode="External"/><Relationship Id="rId58" Type="http://schemas.openxmlformats.org/officeDocument/2006/relationships/fontTable" Target="fontTable.xml"/><Relationship Id="rId5" Type="http://schemas.openxmlformats.org/officeDocument/2006/relationships/hyperlink" Target="consultantplus://offline/ref=EEE4439A4C04BDC14FA1B9F5AD1D89FDD61A6BA43050B5142EDAECF6C0DC8667D88805F9178EB024C3174DB65DE728118BBF4D175385B64796CEF6CBmAl9G" TargetMode="External"/><Relationship Id="rId15" Type="http://schemas.openxmlformats.org/officeDocument/2006/relationships/hyperlink" Target="consultantplus://offline/ref=EEE4439A4C04BDC14FA1B9F5AD1D89FDD61A6BA43050B5142EDAECF6C0DC8667D88805F9178EB024C3174DB651E728118BBF4D175385B64796CEF6CBmAl9G" TargetMode="External"/><Relationship Id="rId23" Type="http://schemas.openxmlformats.org/officeDocument/2006/relationships/hyperlink" Target="consultantplus://offline/ref=EEE4439A4C04BDC14FA1B9F5AD1D89FDD61A6BA43057B0192ED6ECF6C0DC8667D88805F9178EB024C3174DB65EE728118BBF4D175385B64796CEF6CBmAl9G" TargetMode="External"/><Relationship Id="rId28" Type="http://schemas.openxmlformats.org/officeDocument/2006/relationships/hyperlink" Target="consultantplus://offline/ref=EEE4439A4C04BDC14FA1B9F5AD1D89FDD61A6BA43057B3142ED6ECF6C0DC8667D88805F9178EB024C3174DB351E728118BBF4D175385B64796CEF6CBmAl9G" TargetMode="External"/><Relationship Id="rId36" Type="http://schemas.openxmlformats.org/officeDocument/2006/relationships/hyperlink" Target="consultantplus://offline/ref=EEE4439A4C04BDC14FA1B9F5AD1D89FDD61A6BA43057B0192ED6ECF6C0DC8667D88805F9178EB024C3174DB75FE728118BBF4D175385B64796CEF6CBmAl9G" TargetMode="External"/><Relationship Id="rId49" Type="http://schemas.openxmlformats.org/officeDocument/2006/relationships/hyperlink" Target="consultantplus://offline/ref=EEE4439A4C04BDC14FA1B9F5AD1D89FDD61A6BA43057B61920DFECF6C0DC8667D88805F9178EB024C3174DB75BE728118BBF4D175385B64796CEF6CBmAl9G" TargetMode="External"/><Relationship Id="rId57" Type="http://schemas.openxmlformats.org/officeDocument/2006/relationships/hyperlink" Target="consultantplus://offline/ref=EEE4439A4C04BDC14FA1B9F5AD1D89FDD61A6BA43057B0192ED6ECF6C0DC8667D88805F9178EB024C3174CB650E728118BBF4D175385B64796CEF6CBmAl9G" TargetMode="External"/><Relationship Id="rId10" Type="http://schemas.openxmlformats.org/officeDocument/2006/relationships/hyperlink" Target="consultantplus://offline/ref=EEE4439A4C04BDC14FA1B9F5AD1D89FDD61A6BA43853B7152BD5B1FCC8858A65DF875AEE10C7BC25C3174DB053B82D049AE741174C9BBE518ACCF4mCl9G" TargetMode="External"/><Relationship Id="rId19" Type="http://schemas.openxmlformats.org/officeDocument/2006/relationships/hyperlink" Target="consultantplus://offline/ref=EEE4439A4C04BDC14FA1B9F5AD1D89FDD61A6BA43057B61920DFECF6C0DC8667D88805F9178EB024C3174DB65EE728118BBF4D175385B64796CEF6CBmAl9G" TargetMode="External"/><Relationship Id="rId31" Type="http://schemas.openxmlformats.org/officeDocument/2006/relationships/hyperlink" Target="consultantplus://offline/ref=EEE4439A4C04BDC14FA1B9F5AD1D89FDD61A6BA43057B0192ED6ECF6C0DC8667D88805F9178EB024C3174DB75AE728118BBF4D175385B64796CEF6CBmAl9G" TargetMode="External"/><Relationship Id="rId44" Type="http://schemas.openxmlformats.org/officeDocument/2006/relationships/hyperlink" Target="consultantplus://offline/ref=EEE4439A4C04BDC14FA1B9F5AD1D89FDD61A6BA43057B0192ED6ECF6C0DC8667D88805F9178EB024C3174DB359E728118BBF4D175385B64796CEF6CBmAl9G" TargetMode="External"/><Relationship Id="rId52" Type="http://schemas.openxmlformats.org/officeDocument/2006/relationships/hyperlink" Target="consultantplus://offline/ref=EEE4439A4C04BDC14FA1B9F5AD1D89FDD61A6BA43057B61920DFECF6C0DC8667D88805F9178EB024C3174DB75FE728118BBF4D175385B64796CEF6CBmAl9G" TargetMode="External"/><Relationship Id="rId60" Type="http://schemas.microsoft.com/office/2007/relationships/stylesWithEffects" Target="stylesWithEffects.xml"/><Relationship Id="rId4" Type="http://schemas.openxmlformats.org/officeDocument/2006/relationships/hyperlink" Target="consultantplus://offline/ref=EEE4439A4C04BDC14FA1B9F5AD1D89FDD61A6BA43853B7152BD5B1FCC8858A65DF875AEE10C7BC25C3174DB353B82D049AE741174C9BBE518ACCF4mCl9G" TargetMode="External"/><Relationship Id="rId9" Type="http://schemas.openxmlformats.org/officeDocument/2006/relationships/hyperlink" Target="consultantplus://offline/ref=EEE4439A4C04BDC14FA1B9F5AD1D89FDD61A6BA43056B81C2CD6ECF6C0DC8667D88805F9178EB024C3164EB25CE728118BBF4D175385B64796CEF6CBmAl9G" TargetMode="External"/><Relationship Id="rId14" Type="http://schemas.openxmlformats.org/officeDocument/2006/relationships/hyperlink" Target="consultantplus://offline/ref=EEE4439A4C04BDC14FA1B9F5AD1D89FDD61A6BA43051B31B2CD6ECF6C0DC8667D88805F9178EB024C3174DB758E728118BBF4D175385B64796CEF6CBmAl9G" TargetMode="External"/><Relationship Id="rId22" Type="http://schemas.openxmlformats.org/officeDocument/2006/relationships/hyperlink" Target="consultantplus://offline/ref=EEE4439A4C04BDC14FA1B9F5AD1D89FDD61A6BA43051B31B2CD6ECF6C0DC8667D88805F9178EB024C3174DB758E728118BBF4D175385B64796CEF6CBmAl9G" TargetMode="External"/><Relationship Id="rId27" Type="http://schemas.openxmlformats.org/officeDocument/2006/relationships/hyperlink" Target="consultantplus://offline/ref=EEE4439A4C04BDC14FA1B9F5AD1D89FDD61A6BA43057B0192ED6ECF6C0DC8667D88805F9178EB024C3174DB65EE728118BBF4D175385B64796CEF6CBmAl9G" TargetMode="External"/><Relationship Id="rId30" Type="http://schemas.openxmlformats.org/officeDocument/2006/relationships/hyperlink" Target="consultantplus://offline/ref=EEE4439A4C04BDC14FA1B9F5AD1D89FDD61A6BA43057B0192ED6ECF6C0DC8667D88805F9178EB024C3174DB758E728118BBF4D175385B64796CEF6CBmAl9G" TargetMode="External"/><Relationship Id="rId35" Type="http://schemas.openxmlformats.org/officeDocument/2006/relationships/hyperlink" Target="consultantplus://offline/ref=EEE4439A4C04BDC14FA1B9F5AD1D89FDD61A6BA43057B0192ED6ECF6C0DC8667D88805F9178EB024C3174DB75CE728118BBF4D175385B64796CEF6CBmAl9G" TargetMode="External"/><Relationship Id="rId43" Type="http://schemas.openxmlformats.org/officeDocument/2006/relationships/hyperlink" Target="consultantplus://offline/ref=EEE4439A4C04BDC14FA1B9F5AD1D89FDD61A6BA43057B61920DFECF6C0DC8667D88805F9178EB024C3174DB65FE728118BBF4D175385B64796CEF6CBmAl9G" TargetMode="External"/><Relationship Id="rId48" Type="http://schemas.openxmlformats.org/officeDocument/2006/relationships/hyperlink" Target="consultantplus://offline/ref=EEE4439A4C04BDC14FA1B9F5AD1D89FDD61A6BA43057B61920DFECF6C0DC8667D88805F9178EB024C3174DB75AE728118BBF4D175385B64796CEF6CBmAl9G" TargetMode="External"/><Relationship Id="rId56" Type="http://schemas.openxmlformats.org/officeDocument/2006/relationships/hyperlink" Target="consultantplus://offline/ref=EEE4439A4C04BDC14FA1B9F5AD1D89FDD61A6BA43057B0192ED6ECF6C0DC8667D88805F9178EB024C3174DB150E728118BBF4D175385B64796CEF6CBmAl9G" TargetMode="External"/><Relationship Id="rId8" Type="http://schemas.openxmlformats.org/officeDocument/2006/relationships/hyperlink" Target="consultantplus://offline/ref=EEE4439A4C04BDC14FA1B9F5AD1D89FDD61A6BA43057B61920DFECF6C0DC8667D88805F9178EB024C3174DB65DE728118BBF4D175385B64796CEF6CBmAl9G" TargetMode="External"/><Relationship Id="rId51" Type="http://schemas.openxmlformats.org/officeDocument/2006/relationships/hyperlink" Target="consultantplus://offline/ref=EEE4439A4C04BDC14FA1B9F5AD1D89FDD61A6BA43057B61920DFECF6C0DC8667D88805F9178EB024C3174DB75EE728118BBF4D175385B64796CEF6CBmAl9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6078</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Марина</cp:lastModifiedBy>
  <cp:revision>2</cp:revision>
  <dcterms:created xsi:type="dcterms:W3CDTF">2021-01-15T04:40:00Z</dcterms:created>
  <dcterms:modified xsi:type="dcterms:W3CDTF">2021-01-15T04:40:00Z</dcterms:modified>
</cp:coreProperties>
</file>